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9"/>
          <w:rFonts w:ascii="仿宋" w:hAnsi="仿宋" w:eastAsia="仿宋"/>
          <w:b/>
          <w:kern w:val="0"/>
          <w:sz w:val="44"/>
          <w:szCs w:val="44"/>
          <w:lang w:val="zh-CN"/>
        </w:rPr>
      </w:pPr>
    </w:p>
    <w:p>
      <w:pPr>
        <w:pStyle w:val="23"/>
        <w:rPr>
          <w:rFonts w:ascii="仿宋" w:hAnsi="仿宋" w:eastAsia="仿宋"/>
          <w:color w:val="auto"/>
          <w:lang w:val="zh-CN"/>
        </w:rPr>
      </w:pPr>
    </w:p>
    <w:p>
      <w:pPr>
        <w:autoSpaceDE w:val="0"/>
        <w:autoSpaceDN w:val="0"/>
        <w:adjustRightInd w:val="0"/>
        <w:jc w:val="center"/>
        <w:rPr>
          <w:lang w:val="zh-CN"/>
        </w:rPr>
      </w:pPr>
      <w:r>
        <w:rPr>
          <w:rFonts w:hint="eastAsia" w:ascii="仿宋" w:hAnsi="仿宋" w:eastAsia="仿宋" w:cs="Calibri"/>
          <w:b/>
          <w:kern w:val="0"/>
          <w:sz w:val="36"/>
          <w:szCs w:val="36"/>
          <w:lang w:val="zh-CN"/>
        </w:rPr>
        <w:t>南平武夷集团商务写字楼项目</w:t>
      </w:r>
    </w:p>
    <w:p>
      <w:pPr>
        <w:jc w:val="center"/>
        <w:rPr>
          <w:rStyle w:val="19"/>
          <w:rFonts w:ascii="仿宋" w:hAnsi="仿宋" w:eastAsia="仿宋" w:cs="微软雅黑"/>
          <w:b/>
          <w:bCs/>
          <w:kern w:val="0"/>
          <w:sz w:val="36"/>
          <w:szCs w:val="36"/>
          <w:lang w:val="zh-CN"/>
        </w:rPr>
      </w:pPr>
      <w:r>
        <w:rPr>
          <w:rStyle w:val="19"/>
          <w:rFonts w:hint="eastAsia" w:ascii="仿宋" w:hAnsi="仿宋" w:eastAsia="仿宋" w:cs="微软雅黑"/>
          <w:b/>
          <w:bCs/>
          <w:kern w:val="0"/>
          <w:sz w:val="36"/>
          <w:szCs w:val="36"/>
          <w:lang w:val="zh-CN"/>
        </w:rPr>
        <w:t>建筑施工行业安全生产责任保险</w:t>
      </w:r>
    </w:p>
    <w:p>
      <w:pPr>
        <w:jc w:val="center"/>
        <w:rPr>
          <w:rStyle w:val="19"/>
          <w:rFonts w:ascii="仿宋" w:hAnsi="仿宋" w:eastAsia="仿宋" w:cs="微软雅黑"/>
          <w:b/>
          <w:kern w:val="0"/>
          <w:sz w:val="44"/>
          <w:szCs w:val="44"/>
          <w:lang w:val="zh-CN"/>
        </w:rPr>
      </w:pPr>
    </w:p>
    <w:p>
      <w:pPr>
        <w:jc w:val="center"/>
        <w:rPr>
          <w:rStyle w:val="19"/>
          <w:rFonts w:ascii="仿宋" w:hAnsi="仿宋" w:eastAsia="仿宋" w:cs="微软雅黑"/>
          <w:b/>
          <w:kern w:val="0"/>
          <w:sz w:val="52"/>
          <w:szCs w:val="52"/>
          <w:lang w:val="zh-CN"/>
        </w:rPr>
      </w:pPr>
      <w:r>
        <w:rPr>
          <w:rStyle w:val="19"/>
          <w:rFonts w:hint="eastAsia" w:ascii="仿宋" w:hAnsi="仿宋" w:eastAsia="仿宋" w:cs="微软雅黑"/>
          <w:b/>
          <w:kern w:val="0"/>
          <w:sz w:val="52"/>
          <w:szCs w:val="52"/>
          <w:lang w:val="zh-CN"/>
        </w:rPr>
        <w:t>保险公司比选文件（</w:t>
      </w:r>
      <w:r>
        <w:rPr>
          <w:rStyle w:val="19"/>
          <w:rFonts w:hint="eastAsia" w:ascii="仿宋" w:hAnsi="仿宋" w:eastAsia="仿宋" w:cs="微软雅黑"/>
          <w:b/>
          <w:kern w:val="0"/>
          <w:sz w:val="52"/>
          <w:szCs w:val="52"/>
        </w:rPr>
        <w:t>二次</w:t>
      </w:r>
      <w:r>
        <w:rPr>
          <w:rStyle w:val="19"/>
          <w:rFonts w:hint="eastAsia" w:ascii="仿宋" w:hAnsi="仿宋" w:eastAsia="仿宋" w:cs="微软雅黑"/>
          <w:b/>
          <w:kern w:val="0"/>
          <w:sz w:val="52"/>
          <w:szCs w:val="52"/>
          <w:lang w:val="zh-CN"/>
        </w:rPr>
        <w:t>）</w:t>
      </w:r>
    </w:p>
    <w:p>
      <w:pPr>
        <w:jc w:val="center"/>
        <w:rPr>
          <w:rStyle w:val="19"/>
          <w:rFonts w:ascii="仿宋" w:hAnsi="仿宋" w:eastAsia="仿宋" w:cs="Calibri"/>
          <w:b/>
          <w:bCs/>
          <w:kern w:val="0"/>
          <w:sz w:val="48"/>
          <w:szCs w:val="28"/>
          <w:lang w:val="zh-CN"/>
        </w:rPr>
      </w:pPr>
    </w:p>
    <w:p>
      <w:pPr>
        <w:jc w:val="center"/>
        <w:rPr>
          <w:rStyle w:val="19"/>
          <w:rFonts w:ascii="仿宋" w:hAnsi="仿宋" w:eastAsia="仿宋"/>
          <w:kern w:val="0"/>
          <w:sz w:val="28"/>
          <w:szCs w:val="28"/>
          <w:lang w:val="zh-CN"/>
        </w:rPr>
      </w:pPr>
    </w:p>
    <w:p>
      <w:pPr>
        <w:jc w:val="center"/>
        <w:rPr>
          <w:rStyle w:val="19"/>
          <w:rFonts w:ascii="仿宋" w:hAnsi="仿宋" w:eastAsia="仿宋"/>
          <w:kern w:val="0"/>
          <w:sz w:val="28"/>
          <w:szCs w:val="28"/>
          <w:lang w:val="zh-CN"/>
        </w:rPr>
      </w:pPr>
    </w:p>
    <w:p>
      <w:pPr>
        <w:pStyle w:val="2"/>
        <w:ind w:firstLine="562"/>
        <w:rPr>
          <w:lang w:val="zh-CN"/>
        </w:rPr>
      </w:pPr>
    </w:p>
    <w:p>
      <w:pPr>
        <w:rPr>
          <w:lang w:val="zh-CN"/>
        </w:rPr>
      </w:pPr>
    </w:p>
    <w:p>
      <w:pPr>
        <w:pStyle w:val="2"/>
        <w:ind w:firstLine="562"/>
        <w:rPr>
          <w:lang w:val="zh-CN"/>
        </w:rPr>
      </w:pPr>
    </w:p>
    <w:p>
      <w:pPr>
        <w:rPr>
          <w:lang w:val="zh-CN"/>
        </w:rPr>
      </w:pPr>
      <w:bookmarkStart w:id="42" w:name="_GoBack"/>
      <w:bookmarkEnd w:id="42"/>
    </w:p>
    <w:p>
      <w:pPr>
        <w:pStyle w:val="2"/>
        <w:ind w:firstLine="562"/>
        <w:rPr>
          <w:lang w:val="zh-CN"/>
        </w:rPr>
      </w:pPr>
    </w:p>
    <w:p>
      <w:pPr>
        <w:jc w:val="center"/>
        <w:rPr>
          <w:rStyle w:val="19"/>
          <w:rFonts w:ascii="仿宋" w:hAnsi="仿宋" w:eastAsia="仿宋"/>
          <w:kern w:val="0"/>
          <w:sz w:val="28"/>
          <w:szCs w:val="28"/>
          <w:lang w:val="zh-CN"/>
        </w:rPr>
      </w:pPr>
    </w:p>
    <w:p>
      <w:pPr>
        <w:ind w:firstLine="321" w:firstLineChars="100"/>
        <w:jc w:val="center"/>
        <w:rPr>
          <w:rStyle w:val="19"/>
          <w:rFonts w:ascii="仿宋" w:hAnsi="仿宋" w:eastAsia="仿宋"/>
          <w:b/>
          <w:sz w:val="32"/>
          <w:szCs w:val="32"/>
        </w:rPr>
      </w:pPr>
      <w:r>
        <w:rPr>
          <w:rStyle w:val="19"/>
          <w:rFonts w:hint="eastAsia" w:ascii="仿宋" w:hAnsi="仿宋" w:eastAsia="仿宋"/>
          <w:b/>
          <w:sz w:val="32"/>
          <w:szCs w:val="32"/>
          <w:lang w:val="zh-CN"/>
        </w:rPr>
        <w:t>比选人：</w:t>
      </w:r>
      <w:r>
        <w:rPr>
          <w:rStyle w:val="19"/>
          <w:rFonts w:hint="eastAsia" w:ascii="仿宋" w:hAnsi="仿宋" w:eastAsia="仿宋"/>
          <w:b/>
          <w:sz w:val="32"/>
          <w:szCs w:val="32"/>
        </w:rPr>
        <w:t>南平高速建设有限公司</w:t>
      </w:r>
    </w:p>
    <w:p>
      <w:pPr>
        <w:jc w:val="center"/>
        <w:rPr>
          <w:rStyle w:val="19"/>
          <w:rFonts w:ascii="仿宋" w:hAnsi="仿宋" w:eastAsia="仿宋"/>
          <w:b/>
          <w:sz w:val="32"/>
          <w:szCs w:val="32"/>
          <w:lang w:val="zh-CN"/>
        </w:rPr>
      </w:pPr>
      <w:r>
        <w:rPr>
          <w:rStyle w:val="19"/>
          <w:rFonts w:hint="eastAsia" w:ascii="仿宋" w:hAnsi="仿宋" w:eastAsia="仿宋"/>
          <w:b/>
          <w:sz w:val="32"/>
          <w:szCs w:val="32"/>
          <w:lang w:val="zh-CN"/>
        </w:rPr>
        <w:t>经纪人：卡富斯保险经纪有限公司福建分公司</w:t>
      </w:r>
    </w:p>
    <w:p>
      <w:pPr>
        <w:pStyle w:val="101"/>
        <w:ind w:firstLine="643"/>
        <w:jc w:val="center"/>
        <w:rPr>
          <w:rFonts w:ascii="仿宋" w:hAnsi="仿宋" w:eastAsia="仿宋"/>
          <w:b/>
        </w:rPr>
      </w:pPr>
      <w:r>
        <w:rPr>
          <w:rStyle w:val="19"/>
          <w:rFonts w:ascii="仿宋" w:hAnsi="仿宋" w:eastAsia="仿宋"/>
          <w:b/>
        </w:rPr>
        <w:t>2023</w:t>
      </w:r>
      <w:r>
        <w:rPr>
          <w:rStyle w:val="19"/>
          <w:rFonts w:hint="eastAsia" w:ascii="仿宋" w:hAnsi="仿宋" w:eastAsia="仿宋"/>
          <w:b/>
        </w:rPr>
        <w:t>年4月</w:t>
      </w:r>
      <w:r>
        <w:rPr>
          <w:rStyle w:val="19"/>
          <w:rFonts w:ascii="仿宋" w:hAnsi="仿宋" w:eastAsia="仿宋"/>
          <w:b/>
        </w:rPr>
        <w:t>20</w:t>
      </w:r>
      <w:r>
        <w:rPr>
          <w:rStyle w:val="19"/>
          <w:rFonts w:hint="eastAsia" w:ascii="仿宋" w:hAnsi="仿宋" w:eastAsia="仿宋"/>
          <w:b/>
        </w:rPr>
        <w:t>日</w:t>
      </w:r>
    </w:p>
    <w:p>
      <w:pPr>
        <w:jc w:val="left"/>
        <w:textAlignment w:val="auto"/>
        <w:rPr>
          <w:rStyle w:val="19"/>
          <w:rFonts w:ascii="仿宋" w:hAnsi="仿宋" w:eastAsia="仿宋"/>
          <w:b/>
          <w:sz w:val="36"/>
          <w:szCs w:val="28"/>
        </w:rPr>
      </w:pPr>
      <w:r>
        <w:rPr>
          <w:rStyle w:val="19"/>
          <w:rFonts w:ascii="仿宋" w:hAnsi="仿宋" w:eastAsia="仿宋"/>
          <w:b/>
          <w:sz w:val="36"/>
          <w:szCs w:val="28"/>
        </w:rPr>
        <w:br w:type="page"/>
      </w:r>
    </w:p>
    <w:p>
      <w:pPr>
        <w:jc w:val="center"/>
        <w:rPr>
          <w:rStyle w:val="19"/>
          <w:rFonts w:ascii="仿宋" w:hAnsi="仿宋" w:eastAsia="仿宋"/>
          <w:b/>
          <w:sz w:val="36"/>
          <w:szCs w:val="28"/>
        </w:rPr>
      </w:pPr>
    </w:p>
    <w:sdt>
      <w:sdtPr>
        <w:rPr>
          <w:rFonts w:ascii="仿宋" w:hAnsi="仿宋" w:eastAsia="仿宋" w:cstheme="minorBidi"/>
          <w:b w:val="0"/>
          <w:bCs w:val="0"/>
          <w:color w:val="auto"/>
          <w:kern w:val="2"/>
          <w:sz w:val="21"/>
          <w:szCs w:val="20"/>
          <w:lang w:val="zh-CN"/>
        </w:rPr>
        <w:id w:val="11405313"/>
        <w:docPartObj>
          <w:docPartGallery w:val="Table of Contents"/>
          <w:docPartUnique/>
        </w:docPartObj>
      </w:sdtPr>
      <w:sdtEndPr>
        <w:rPr>
          <w:rFonts w:ascii="仿宋" w:hAnsi="仿宋" w:eastAsia="仿宋" w:cstheme="minorBidi"/>
          <w:b w:val="0"/>
          <w:bCs w:val="0"/>
          <w:color w:val="auto"/>
          <w:kern w:val="2"/>
          <w:sz w:val="21"/>
          <w:szCs w:val="20"/>
          <w:lang w:val="en-US"/>
        </w:rPr>
      </w:sdtEndPr>
      <w:sdtContent>
        <w:p>
          <w:pPr>
            <w:pStyle w:val="110"/>
            <w:spacing w:line="240" w:lineRule="auto"/>
            <w:jc w:val="center"/>
            <w:rPr>
              <w:rFonts w:ascii="仿宋" w:hAnsi="仿宋" w:eastAsia="仿宋"/>
              <w:color w:val="auto"/>
            </w:rPr>
          </w:pPr>
          <w:r>
            <w:rPr>
              <w:rFonts w:ascii="仿宋" w:hAnsi="仿宋" w:eastAsia="仿宋"/>
              <w:color w:val="auto"/>
              <w:lang w:val="zh-CN"/>
            </w:rPr>
            <w:t>目</w:t>
          </w:r>
          <w:r>
            <w:rPr>
              <w:rFonts w:hint="eastAsia" w:ascii="仿宋" w:hAnsi="仿宋" w:eastAsia="仿宋"/>
              <w:color w:val="auto"/>
              <w:lang w:val="zh-CN"/>
            </w:rPr>
            <w:t xml:space="preserve">        </w:t>
          </w:r>
          <w:r>
            <w:rPr>
              <w:rFonts w:ascii="仿宋" w:hAnsi="仿宋" w:eastAsia="仿宋"/>
              <w:color w:val="auto"/>
              <w:lang w:val="zh-CN"/>
            </w:rPr>
            <w:t>录</w:t>
          </w:r>
        </w:p>
        <w:p>
          <w:pPr>
            <w:pStyle w:val="12"/>
            <w:tabs>
              <w:tab w:val="right" w:leader="dot" w:pos="8296"/>
            </w:tabs>
            <w:rPr>
              <w:rFonts w:asciiTheme="minorHAnsi" w:hAnsiTheme="minorHAnsi" w:eastAsiaTheme="minorEastAsia"/>
              <w:szCs w:val="22"/>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"_Toc131756389" </w:instrText>
          </w:r>
          <w:r>
            <w:fldChar w:fldCharType="separate"/>
          </w:r>
          <w:r>
            <w:rPr>
              <w:rStyle w:val="22"/>
              <w:rFonts w:ascii="仿宋" w:hAnsi="仿宋" w:eastAsia="仿宋"/>
              <w:color w:val="auto"/>
              <w:kern w:val="0"/>
              <w:lang w:val="zh-CN"/>
            </w:rPr>
            <w:t>第一章  比选公告</w:t>
          </w:r>
          <w:r>
            <w:tab/>
          </w:r>
          <w:r>
            <w:fldChar w:fldCharType="begin"/>
          </w:r>
          <w:r>
            <w:instrText xml:space="preserve"> PAGEREF _Toc131756389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szCs w:val="22"/>
            </w:rPr>
          </w:pPr>
          <w:r>
            <w:fldChar w:fldCharType="begin"/>
          </w:r>
          <w:r>
            <w:instrText xml:space="preserve"> HYPERLINK \l "_Toc131756390" </w:instrText>
          </w:r>
          <w:r>
            <w:fldChar w:fldCharType="separate"/>
          </w:r>
          <w:r>
            <w:rPr>
              <w:rStyle w:val="22"/>
              <w:rFonts w:ascii="仿宋" w:hAnsi="仿宋" w:eastAsia="仿宋"/>
              <w:color w:val="auto"/>
              <w:kern w:val="0"/>
              <w:lang w:val="zh-CN"/>
            </w:rPr>
            <w:t>第二章 比选须知</w:t>
          </w:r>
          <w:r>
            <w:tab/>
          </w:r>
          <w:r>
            <w:fldChar w:fldCharType="begin"/>
          </w:r>
          <w:r>
            <w:instrText xml:space="preserve"> PAGEREF _Toc131756390 \h </w:instrText>
          </w:r>
          <w:r>
            <w:fldChar w:fldCharType="separate"/>
          </w:r>
          <w:r>
            <w:t>7</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"_Toc131756391" </w:instrText>
          </w:r>
          <w:r>
            <w:fldChar w:fldCharType="separate"/>
          </w:r>
          <w:r>
            <w:rPr>
              <w:rStyle w:val="22"/>
              <w:rFonts w:ascii="仿宋" w:hAnsi="仿宋" w:eastAsia="仿宋"/>
              <w:color w:val="auto"/>
            </w:rPr>
            <w:t>比选须知前附表</w:t>
          </w:r>
          <w:r>
            <w:tab/>
          </w:r>
          <w:r>
            <w:fldChar w:fldCharType="begin"/>
          </w:r>
          <w:r>
            <w:instrText xml:space="preserve"> PAGEREF _Toc131756391 \h </w:instrText>
          </w:r>
          <w:r>
            <w:fldChar w:fldCharType="separate"/>
          </w:r>
          <w:r>
            <w:t>7</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"_Toc131756392" </w:instrText>
          </w:r>
          <w:r>
            <w:fldChar w:fldCharType="separate"/>
          </w:r>
          <w:r>
            <w:rPr>
              <w:rStyle w:val="22"/>
              <w:rFonts w:ascii="仿宋" w:hAnsi="仿宋" w:eastAsia="仿宋"/>
              <w:color w:val="auto"/>
            </w:rPr>
            <w:t>一、定义：</w:t>
          </w:r>
          <w:r>
            <w:tab/>
          </w:r>
          <w:r>
            <w:fldChar w:fldCharType="begin"/>
          </w:r>
          <w:r>
            <w:instrText xml:space="preserve"> PAGEREF _Toc131756392 \h </w:instrText>
          </w:r>
          <w:r>
            <w:fldChar w:fldCharType="separate"/>
          </w:r>
          <w:r>
            <w:t>8</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"_Toc131756393" </w:instrText>
          </w:r>
          <w:r>
            <w:fldChar w:fldCharType="separate"/>
          </w:r>
          <w:r>
            <w:rPr>
              <w:rStyle w:val="22"/>
              <w:rFonts w:ascii="仿宋" w:hAnsi="仿宋" w:eastAsia="仿宋"/>
              <w:color w:val="auto"/>
            </w:rPr>
            <w:t>二、合格比选申请人：</w:t>
          </w:r>
          <w:r>
            <w:tab/>
          </w:r>
          <w:r>
            <w:fldChar w:fldCharType="begin"/>
          </w:r>
          <w:r>
            <w:instrText xml:space="preserve"> PAGEREF _Toc131756393 \h </w:instrText>
          </w:r>
          <w:r>
            <w:fldChar w:fldCharType="separate"/>
          </w:r>
          <w:r>
            <w:t>8</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"_Toc131756394" </w:instrText>
          </w:r>
          <w:r>
            <w:fldChar w:fldCharType="separate"/>
          </w:r>
          <w:r>
            <w:rPr>
              <w:rStyle w:val="22"/>
              <w:rFonts w:ascii="仿宋" w:hAnsi="仿宋" w:eastAsia="仿宋"/>
              <w:color w:val="auto"/>
            </w:rPr>
            <w:t>三、保险费：</w:t>
          </w:r>
          <w:r>
            <w:tab/>
          </w:r>
          <w:r>
            <w:fldChar w:fldCharType="begin"/>
          </w:r>
          <w:r>
            <w:instrText xml:space="preserve"> PAGEREF _Toc131756394 \h </w:instrText>
          </w:r>
          <w:r>
            <w:fldChar w:fldCharType="separate"/>
          </w:r>
          <w:r>
            <w:t>9</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"_Toc131756395" </w:instrText>
          </w:r>
          <w:r>
            <w:fldChar w:fldCharType="separate"/>
          </w:r>
          <w:r>
            <w:rPr>
              <w:rStyle w:val="22"/>
              <w:rFonts w:ascii="仿宋" w:hAnsi="仿宋" w:eastAsia="仿宋"/>
              <w:color w:val="auto"/>
            </w:rPr>
            <w:t>四、比选文件的组成：</w:t>
          </w:r>
          <w:r>
            <w:tab/>
          </w:r>
          <w:r>
            <w:fldChar w:fldCharType="begin"/>
          </w:r>
          <w:r>
            <w:instrText xml:space="preserve"> PAGEREF _Toc131756395 \h </w:instrText>
          </w:r>
          <w:r>
            <w:fldChar w:fldCharType="separate"/>
          </w:r>
          <w:r>
            <w:t>10</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"_Toc131756396" </w:instrText>
          </w:r>
          <w:r>
            <w:fldChar w:fldCharType="separate"/>
          </w:r>
          <w:r>
            <w:rPr>
              <w:rStyle w:val="22"/>
              <w:rFonts w:ascii="仿宋" w:hAnsi="仿宋" w:eastAsia="仿宋"/>
              <w:color w:val="auto"/>
            </w:rPr>
            <w:t>五、比选文件的修改、澄清、解释：</w:t>
          </w:r>
          <w:r>
            <w:tab/>
          </w:r>
          <w:r>
            <w:fldChar w:fldCharType="begin"/>
          </w:r>
          <w:r>
            <w:instrText xml:space="preserve"> PAGEREF _Toc131756396 \h </w:instrText>
          </w:r>
          <w:r>
            <w:fldChar w:fldCharType="separate"/>
          </w:r>
          <w:r>
            <w:t>10</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"_Toc131756397" </w:instrText>
          </w:r>
          <w:r>
            <w:fldChar w:fldCharType="separate"/>
          </w:r>
          <w:r>
            <w:rPr>
              <w:rStyle w:val="22"/>
              <w:rFonts w:ascii="仿宋" w:hAnsi="仿宋" w:eastAsia="仿宋"/>
              <w:color w:val="auto"/>
            </w:rPr>
            <w:t>六、比选申请书的组成</w:t>
          </w:r>
          <w:r>
            <w:tab/>
          </w:r>
          <w:r>
            <w:fldChar w:fldCharType="begin"/>
          </w:r>
          <w:r>
            <w:instrText xml:space="preserve"> PAGEREF _Toc131756397 \h </w:instrText>
          </w:r>
          <w:r>
            <w:fldChar w:fldCharType="separate"/>
          </w:r>
          <w:r>
            <w:t>11</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"_Toc131756398" </w:instrText>
          </w:r>
          <w:r>
            <w:fldChar w:fldCharType="separate"/>
          </w:r>
          <w:r>
            <w:rPr>
              <w:rStyle w:val="22"/>
              <w:rFonts w:ascii="仿宋" w:hAnsi="仿宋" w:eastAsia="仿宋"/>
              <w:color w:val="auto"/>
            </w:rPr>
            <w:t>七、比选申请书的编制、包装要求</w:t>
          </w:r>
          <w:r>
            <w:tab/>
          </w:r>
          <w:r>
            <w:fldChar w:fldCharType="begin"/>
          </w:r>
          <w:r>
            <w:instrText xml:space="preserve"> PAGEREF _Toc131756398 \h </w:instrText>
          </w:r>
          <w:r>
            <w:fldChar w:fldCharType="separate"/>
          </w:r>
          <w:r>
            <w:t>11</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"_Toc131756401" </w:instrText>
          </w:r>
          <w:r>
            <w:fldChar w:fldCharType="separate"/>
          </w:r>
          <w:r>
            <w:rPr>
              <w:rStyle w:val="22"/>
              <w:rFonts w:ascii="仿宋" w:hAnsi="仿宋" w:eastAsia="仿宋"/>
              <w:color w:val="auto"/>
            </w:rPr>
            <w:t>八、比选保证金：</w:t>
          </w:r>
          <w:r>
            <w:tab/>
          </w:r>
          <w:r>
            <w:fldChar w:fldCharType="begin"/>
          </w:r>
          <w:r>
            <w:instrText xml:space="preserve"> PAGEREF _Toc131756401 \h </w:instrText>
          </w:r>
          <w:r>
            <w:fldChar w:fldCharType="separate"/>
          </w:r>
          <w:r>
            <w:t>14</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"_Toc131756402" </w:instrText>
          </w:r>
          <w:r>
            <w:fldChar w:fldCharType="separate"/>
          </w:r>
          <w:r>
            <w:rPr>
              <w:rStyle w:val="22"/>
              <w:rFonts w:ascii="仿宋" w:hAnsi="仿宋" w:eastAsia="仿宋"/>
              <w:color w:val="auto"/>
            </w:rPr>
            <w:t>九、开标</w:t>
          </w:r>
          <w:r>
            <w:tab/>
          </w:r>
          <w:r>
            <w:fldChar w:fldCharType="begin"/>
          </w:r>
          <w:r>
            <w:instrText xml:space="preserve"> PAGEREF _Toc131756402 \h </w:instrText>
          </w:r>
          <w:r>
            <w:fldChar w:fldCharType="separate"/>
          </w:r>
          <w:r>
            <w:t>14</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"_Toc131756403" </w:instrText>
          </w:r>
          <w:r>
            <w:fldChar w:fldCharType="separate"/>
          </w:r>
          <w:r>
            <w:rPr>
              <w:rStyle w:val="22"/>
              <w:rFonts w:ascii="仿宋" w:hAnsi="仿宋" w:eastAsia="仿宋"/>
              <w:color w:val="auto"/>
            </w:rPr>
            <w:t>十</w:t>
          </w:r>
          <w:r>
            <w:rPr>
              <w:rStyle w:val="22"/>
              <w:rFonts w:ascii="仿宋" w:hAnsi="仿宋" w:eastAsia="仿宋"/>
              <w:color w:val="auto"/>
              <w:lang w:val="zh-CN"/>
            </w:rPr>
            <w:t>、评审</w:t>
          </w:r>
          <w:r>
            <w:tab/>
          </w:r>
          <w:r>
            <w:fldChar w:fldCharType="begin"/>
          </w:r>
          <w:r>
            <w:instrText xml:space="preserve"> PAGEREF _Toc131756403 \h </w:instrText>
          </w:r>
          <w:r>
            <w:fldChar w:fldCharType="separate"/>
          </w:r>
          <w:r>
            <w:t>17</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"_Toc131756404" </w:instrText>
          </w:r>
          <w:r>
            <w:fldChar w:fldCharType="separate"/>
          </w:r>
          <w:r>
            <w:rPr>
              <w:rStyle w:val="22"/>
              <w:rFonts w:ascii="仿宋" w:hAnsi="仿宋" w:eastAsia="仿宋"/>
              <w:color w:val="auto"/>
            </w:rPr>
            <w:t>十一、 定标方式：</w:t>
          </w:r>
          <w:r>
            <w:tab/>
          </w:r>
          <w:r>
            <w:fldChar w:fldCharType="begin"/>
          </w:r>
          <w:r>
            <w:instrText xml:space="preserve"> PAGEREF _Toc131756404 \h </w:instrText>
          </w:r>
          <w:r>
            <w:fldChar w:fldCharType="separate"/>
          </w:r>
          <w:r>
            <w:t>18</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"_Toc131756405" </w:instrText>
          </w:r>
          <w:r>
            <w:fldChar w:fldCharType="separate"/>
          </w:r>
          <w:r>
            <w:rPr>
              <w:rStyle w:val="22"/>
              <w:rFonts w:ascii="仿宋" w:hAnsi="仿宋" w:eastAsia="仿宋"/>
              <w:color w:val="auto"/>
            </w:rPr>
            <w:t>十二 、中选通知：</w:t>
          </w:r>
          <w:r>
            <w:tab/>
          </w:r>
          <w:r>
            <w:fldChar w:fldCharType="begin"/>
          </w:r>
          <w:r>
            <w:instrText xml:space="preserve"> PAGEREF _Toc131756405 \h </w:instrText>
          </w:r>
          <w:r>
            <w:fldChar w:fldCharType="separate"/>
          </w:r>
          <w:r>
            <w:t>18</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"_Toc131756406" </w:instrText>
          </w:r>
          <w:r>
            <w:fldChar w:fldCharType="separate"/>
          </w:r>
          <w:r>
            <w:rPr>
              <w:rStyle w:val="22"/>
              <w:rFonts w:ascii="仿宋" w:hAnsi="仿宋" w:eastAsia="仿宋"/>
              <w:color w:val="auto"/>
            </w:rPr>
            <w:t>十三、 签订合同：</w:t>
          </w:r>
          <w:r>
            <w:tab/>
          </w:r>
          <w:r>
            <w:fldChar w:fldCharType="begin"/>
          </w:r>
          <w:r>
            <w:instrText xml:space="preserve"> PAGEREF _Toc131756406 \h </w:instrText>
          </w:r>
          <w:r>
            <w:fldChar w:fldCharType="separate"/>
          </w:r>
          <w:r>
            <w:t>18</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"_Toc131756407" </w:instrText>
          </w:r>
          <w:r>
            <w:fldChar w:fldCharType="separate"/>
          </w:r>
          <w:r>
            <w:rPr>
              <w:rStyle w:val="22"/>
              <w:rFonts w:ascii="仿宋" w:hAnsi="仿宋" w:eastAsia="仿宋"/>
              <w:color w:val="auto"/>
            </w:rPr>
            <w:t>十四、重新比选：</w:t>
          </w:r>
          <w:r>
            <w:tab/>
          </w:r>
          <w:r>
            <w:fldChar w:fldCharType="begin"/>
          </w:r>
          <w:r>
            <w:instrText xml:space="preserve"> PAGEREF _Toc131756407 \h </w:instrText>
          </w:r>
          <w:r>
            <w:fldChar w:fldCharType="separate"/>
          </w:r>
          <w:r>
            <w:t>19</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"_Toc131756408" </w:instrText>
          </w:r>
          <w:r>
            <w:fldChar w:fldCharType="separate"/>
          </w:r>
          <w:r>
            <w:rPr>
              <w:rStyle w:val="22"/>
              <w:rFonts w:ascii="仿宋" w:hAnsi="仿宋" w:eastAsia="仿宋"/>
              <w:color w:val="auto"/>
            </w:rPr>
            <w:t>十五 、不再比选：</w:t>
          </w:r>
          <w:r>
            <w:tab/>
          </w:r>
          <w:r>
            <w:fldChar w:fldCharType="begin"/>
          </w:r>
          <w:r>
            <w:instrText xml:space="preserve"> PAGEREF _Toc131756408 \h </w:instrText>
          </w:r>
          <w:r>
            <w:fldChar w:fldCharType="separate"/>
          </w:r>
          <w:r>
            <w:t>19</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"_Toc131756409" </w:instrText>
          </w:r>
          <w:r>
            <w:fldChar w:fldCharType="separate"/>
          </w:r>
          <w:r>
            <w:rPr>
              <w:rStyle w:val="22"/>
              <w:rFonts w:ascii="仿宋" w:hAnsi="仿宋" w:eastAsia="仿宋"/>
              <w:color w:val="auto"/>
            </w:rPr>
            <w:t>十六、 纪律和监督：</w:t>
          </w:r>
          <w:r>
            <w:tab/>
          </w:r>
          <w:r>
            <w:fldChar w:fldCharType="begin"/>
          </w:r>
          <w:r>
            <w:instrText xml:space="preserve"> PAGEREF _Toc131756409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szCs w:val="22"/>
            </w:rPr>
          </w:pPr>
          <w:r>
            <w:fldChar w:fldCharType="begin"/>
          </w:r>
          <w:r>
            <w:instrText xml:space="preserve"> HYPERLINK \l "_Toc131756410" </w:instrText>
          </w:r>
          <w:r>
            <w:fldChar w:fldCharType="separate"/>
          </w:r>
          <w:r>
            <w:rPr>
              <w:rStyle w:val="22"/>
              <w:rFonts w:ascii="仿宋" w:hAnsi="仿宋" w:eastAsia="仿宋"/>
              <w:color w:val="auto"/>
              <w:kern w:val="0"/>
              <w:lang w:val="zh-CN"/>
            </w:rPr>
            <w:t>第</w:t>
          </w:r>
          <w:r>
            <w:rPr>
              <w:rStyle w:val="22"/>
              <w:rFonts w:ascii="仿宋" w:hAnsi="仿宋" w:eastAsia="仿宋"/>
              <w:color w:val="auto"/>
              <w:kern w:val="0"/>
            </w:rPr>
            <w:t>三</w:t>
          </w:r>
          <w:r>
            <w:rPr>
              <w:rStyle w:val="22"/>
              <w:rFonts w:ascii="仿宋" w:hAnsi="仿宋" w:eastAsia="仿宋"/>
              <w:color w:val="auto"/>
              <w:kern w:val="0"/>
              <w:lang w:val="zh-CN"/>
            </w:rPr>
            <w:t>章 比选申请书格式</w:t>
          </w:r>
          <w:r>
            <w:tab/>
          </w:r>
          <w:r>
            <w:fldChar w:fldCharType="begin"/>
          </w:r>
          <w:r>
            <w:instrText xml:space="preserve"> PAGEREF _Toc131756410 \h </w:instrText>
          </w:r>
          <w:r>
            <w:fldChar w:fldCharType="separate"/>
          </w:r>
          <w:r>
            <w:t>23</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"_Toc131756411" </w:instrText>
          </w:r>
          <w:r>
            <w:fldChar w:fldCharType="separate"/>
          </w:r>
          <w:r>
            <w:rPr>
              <w:rStyle w:val="22"/>
              <w:rFonts w:ascii="仿宋" w:hAnsi="仿宋" w:eastAsia="仿宋" w:cs="仿宋"/>
              <w:color w:val="auto"/>
            </w:rPr>
            <w:t>比选承诺函</w:t>
          </w:r>
          <w:r>
            <w:tab/>
          </w:r>
          <w:r>
            <w:fldChar w:fldCharType="begin"/>
          </w:r>
          <w:r>
            <w:instrText xml:space="preserve"> PAGEREF _Toc131756411 \h </w:instrText>
          </w:r>
          <w:r>
            <w:fldChar w:fldCharType="separate"/>
          </w:r>
          <w:r>
            <w:t>24</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"_Toc131756412" </w:instrText>
          </w:r>
          <w:r>
            <w:fldChar w:fldCharType="separate"/>
          </w:r>
          <w:r>
            <w:rPr>
              <w:rStyle w:val="22"/>
              <w:rFonts w:ascii="仿宋" w:hAnsi="仿宋" w:eastAsia="仿宋"/>
              <w:color w:val="auto"/>
            </w:rPr>
            <w:t>第一部分 商务及技术部分</w:t>
          </w:r>
          <w:r>
            <w:tab/>
          </w:r>
          <w:r>
            <w:fldChar w:fldCharType="begin"/>
          </w:r>
          <w:r>
            <w:instrText xml:space="preserve"> PAGEREF _Toc131756412 \h </w:instrText>
          </w:r>
          <w:r>
            <w:fldChar w:fldCharType="separate"/>
          </w:r>
          <w:r>
            <w:t>25</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"_Toc131756413" </w:instrText>
          </w:r>
          <w:r>
            <w:fldChar w:fldCharType="separate"/>
          </w:r>
          <w:r>
            <w:rPr>
              <w:rStyle w:val="22"/>
              <w:rFonts w:ascii="仿宋" w:hAnsi="仿宋" w:eastAsia="仿宋"/>
              <w:color w:val="auto"/>
            </w:rPr>
            <w:t>一、比选申请人基本情况表</w:t>
          </w:r>
          <w:r>
            <w:tab/>
          </w:r>
          <w:r>
            <w:fldChar w:fldCharType="begin"/>
          </w:r>
          <w:r>
            <w:instrText xml:space="preserve"> PAGEREF _Toc131756413 \h </w:instrText>
          </w:r>
          <w:r>
            <w:fldChar w:fldCharType="separate"/>
          </w:r>
          <w:r>
            <w:t>25</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"_Toc131756414" </w:instrText>
          </w:r>
          <w:r>
            <w:fldChar w:fldCharType="separate"/>
          </w:r>
          <w:r>
            <w:rPr>
              <w:rStyle w:val="22"/>
              <w:rFonts w:ascii="仿宋" w:hAnsi="仿宋" w:eastAsia="仿宋"/>
              <w:color w:val="auto"/>
            </w:rPr>
            <w:t>二、比选申请单位负责人授权书</w:t>
          </w:r>
          <w:r>
            <w:tab/>
          </w:r>
          <w:r>
            <w:fldChar w:fldCharType="begin"/>
          </w:r>
          <w:r>
            <w:instrText xml:space="preserve"> PAGEREF _Toc131756414 \h </w:instrText>
          </w:r>
          <w:r>
            <w:fldChar w:fldCharType="separate"/>
          </w:r>
          <w:r>
            <w:t>26</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"_Toc131756415" </w:instrText>
          </w:r>
          <w:r>
            <w:fldChar w:fldCharType="separate"/>
          </w:r>
          <w:r>
            <w:rPr>
              <w:rStyle w:val="22"/>
              <w:rFonts w:ascii="仿宋" w:hAnsi="仿宋" w:eastAsia="仿宋"/>
              <w:color w:val="auto"/>
            </w:rPr>
            <w:t>三、保险方案（参照比选文件自拟）</w:t>
          </w:r>
          <w:r>
            <w:tab/>
          </w:r>
          <w:r>
            <w:fldChar w:fldCharType="begin"/>
          </w:r>
          <w:r>
            <w:instrText xml:space="preserve"> PAGEREF _Toc131756415 \h </w:instrText>
          </w:r>
          <w:r>
            <w:fldChar w:fldCharType="separate"/>
          </w:r>
          <w:r>
            <w:t>27</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"_Toc131756416" </w:instrText>
          </w:r>
          <w:r>
            <w:fldChar w:fldCharType="separate"/>
          </w:r>
          <w:r>
            <w:rPr>
              <w:rStyle w:val="22"/>
              <w:rFonts w:ascii="仿宋" w:hAnsi="仿宋" w:eastAsia="仿宋"/>
              <w:color w:val="auto"/>
            </w:rPr>
            <w:t>四、保险服务承诺及优惠条件（自拟）</w:t>
          </w:r>
          <w:r>
            <w:tab/>
          </w:r>
          <w:r>
            <w:fldChar w:fldCharType="begin"/>
          </w:r>
          <w:r>
            <w:instrText xml:space="preserve"> PAGEREF _Toc131756416 \h </w:instrText>
          </w:r>
          <w:r>
            <w:fldChar w:fldCharType="separate"/>
          </w:r>
          <w:r>
            <w:t>28</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"_Toc131756417" </w:instrText>
          </w:r>
          <w:r>
            <w:fldChar w:fldCharType="separate"/>
          </w:r>
          <w:r>
            <w:rPr>
              <w:rStyle w:val="22"/>
              <w:rFonts w:ascii="仿宋" w:hAnsi="仿宋" w:eastAsia="仿宋"/>
              <w:color w:val="auto"/>
            </w:rPr>
            <w:t>五、近三年以来的建筑类企业项目保险服务业绩</w:t>
          </w:r>
          <w:r>
            <w:tab/>
          </w:r>
          <w:r>
            <w:fldChar w:fldCharType="begin"/>
          </w:r>
          <w:r>
            <w:instrText xml:space="preserve"> PAGEREF _Toc131756417 \h </w:instrText>
          </w:r>
          <w:r>
            <w:fldChar w:fldCharType="separate"/>
          </w:r>
          <w:r>
            <w:t>30</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"_Toc131756418" </w:instrText>
          </w:r>
          <w:r>
            <w:fldChar w:fldCharType="separate"/>
          </w:r>
          <w:r>
            <w:rPr>
              <w:rStyle w:val="22"/>
              <w:rFonts w:ascii="仿宋" w:hAnsi="仿宋" w:eastAsia="仿宋"/>
              <w:color w:val="auto"/>
            </w:rPr>
            <w:t>六、近三年以来的建筑类企业或项目理赔经验</w:t>
          </w:r>
          <w:r>
            <w:tab/>
          </w:r>
          <w:r>
            <w:fldChar w:fldCharType="begin"/>
          </w:r>
          <w:r>
            <w:instrText xml:space="preserve"> PAGEREF _Toc131756418 \h </w:instrText>
          </w:r>
          <w:r>
            <w:fldChar w:fldCharType="separate"/>
          </w:r>
          <w:r>
            <w:t>31</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"_Toc131756419" </w:instrText>
          </w:r>
          <w:r>
            <w:fldChar w:fldCharType="separate"/>
          </w:r>
          <w:r>
            <w:rPr>
              <w:rStyle w:val="22"/>
              <w:rFonts w:ascii="仿宋" w:hAnsi="仿宋" w:eastAsia="仿宋"/>
              <w:color w:val="auto"/>
            </w:rPr>
            <w:t>七、差异及优惠条件汇总表（格式）</w:t>
          </w:r>
          <w:r>
            <w:tab/>
          </w:r>
          <w:r>
            <w:fldChar w:fldCharType="begin"/>
          </w:r>
          <w:r>
            <w:instrText xml:space="preserve"> PAGEREF _Toc131756419 \h </w:instrText>
          </w:r>
          <w:r>
            <w:fldChar w:fldCharType="separate"/>
          </w:r>
          <w:r>
            <w:t>32</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"_Toc131756420" </w:instrText>
          </w:r>
          <w:r>
            <w:fldChar w:fldCharType="separate"/>
          </w:r>
          <w:r>
            <w:rPr>
              <w:rStyle w:val="22"/>
              <w:rFonts w:ascii="仿宋" w:hAnsi="仿宋" w:eastAsia="仿宋"/>
              <w:color w:val="auto"/>
            </w:rPr>
            <w:t>八、行业市场排名</w:t>
          </w:r>
          <w:r>
            <w:tab/>
          </w:r>
          <w:r>
            <w:fldChar w:fldCharType="begin"/>
          </w:r>
          <w:r>
            <w:instrText xml:space="preserve"> PAGEREF _Toc131756420 \h </w:instrText>
          </w:r>
          <w:r>
            <w:fldChar w:fldCharType="separate"/>
          </w:r>
          <w:r>
            <w:t>33</w:t>
          </w:r>
          <w:r>
            <w:fldChar w:fldCharType="end"/>
          </w:r>
          <w:r>
            <w:fldChar w:fldCharType="end"/>
          </w:r>
        </w:p>
        <w:p>
          <w:pPr>
            <w:pStyle w:val="13"/>
            <w:tabs>
              <w:tab w:val="right" w:leader="dot" w:pos="8296"/>
            </w:tabs>
            <w:rPr>
              <w:rFonts w:asciiTheme="minorHAnsi" w:hAnsiTheme="minorHAnsi" w:eastAsiaTheme="minorEastAsia"/>
              <w:szCs w:val="22"/>
            </w:rPr>
          </w:pPr>
          <w:r>
            <w:fldChar w:fldCharType="begin"/>
          </w:r>
          <w:r>
            <w:instrText xml:space="preserve"> HYPERLINK \l "_Toc131756421" </w:instrText>
          </w:r>
          <w:r>
            <w:fldChar w:fldCharType="separate"/>
          </w:r>
          <w:r>
            <w:rPr>
              <w:rStyle w:val="22"/>
              <w:rFonts w:ascii="仿宋" w:hAnsi="仿宋" w:eastAsia="仿宋"/>
              <w:color w:val="auto"/>
            </w:rPr>
            <w:t>第二部分 保险报价函</w:t>
          </w:r>
          <w:r>
            <w:tab/>
          </w:r>
          <w:r>
            <w:fldChar w:fldCharType="begin"/>
          </w:r>
          <w:r>
            <w:instrText xml:space="preserve"> PAGEREF _Toc131756421 \h </w:instrText>
          </w:r>
          <w:r>
            <w:fldChar w:fldCharType="separate"/>
          </w:r>
          <w:r>
            <w:t>34</w:t>
          </w:r>
          <w:r>
            <w:fldChar w:fldCharType="end"/>
          </w:r>
          <w:r>
            <w:fldChar w:fldCharType="end"/>
          </w:r>
        </w:p>
        <w:p>
          <w:pPr>
            <w:pStyle w:val="12"/>
            <w:tabs>
              <w:tab w:val="right" w:leader="dot" w:pos="8296"/>
            </w:tabs>
            <w:rPr>
              <w:rFonts w:asciiTheme="minorHAnsi" w:hAnsiTheme="minorHAnsi" w:eastAsiaTheme="minorEastAsia"/>
              <w:szCs w:val="22"/>
            </w:rPr>
          </w:pPr>
          <w:r>
            <w:fldChar w:fldCharType="begin"/>
          </w:r>
          <w:r>
            <w:instrText xml:space="preserve"> HYPERLINK \l "_Toc131756422" </w:instrText>
          </w:r>
          <w:r>
            <w:fldChar w:fldCharType="separate"/>
          </w:r>
          <w:r>
            <w:rPr>
              <w:rStyle w:val="22"/>
              <w:rFonts w:ascii="仿宋" w:hAnsi="仿宋" w:eastAsia="仿宋"/>
              <w:color w:val="auto"/>
              <w:kern w:val="0"/>
              <w:lang w:val="zh-CN"/>
            </w:rPr>
            <w:t>第四章 保险方案</w:t>
          </w:r>
          <w:r>
            <w:tab/>
          </w:r>
          <w:r>
            <w:fldChar w:fldCharType="begin"/>
          </w:r>
          <w:r>
            <w:instrText xml:space="preserve"> PAGEREF _Toc131756422 \h </w:instrText>
          </w:r>
          <w:r>
            <w:fldChar w:fldCharType="separate"/>
          </w:r>
          <w:r>
            <w:t>35</w:t>
          </w:r>
          <w:r>
            <w:fldChar w:fldCharType="end"/>
          </w:r>
          <w:r>
            <w:fldChar w:fldCharType="end"/>
          </w:r>
        </w:p>
        <w:p>
          <w:pPr>
            <w:pStyle w:val="12"/>
            <w:tabs>
              <w:tab w:val="right" w:leader="dot" w:pos="8296"/>
            </w:tabs>
            <w:rPr>
              <w:rFonts w:asciiTheme="minorHAnsi" w:hAnsiTheme="minorHAnsi" w:eastAsiaTheme="minorEastAsia"/>
              <w:szCs w:val="22"/>
            </w:rPr>
          </w:pPr>
          <w:r>
            <w:fldChar w:fldCharType="begin"/>
          </w:r>
          <w:r>
            <w:instrText xml:space="preserve"> HYPERLINK \l "_Toc131756423" </w:instrText>
          </w:r>
          <w:r>
            <w:fldChar w:fldCharType="separate"/>
          </w:r>
          <w:r>
            <w:rPr>
              <w:rStyle w:val="22"/>
              <w:rFonts w:ascii="仿宋" w:hAnsi="仿宋" w:eastAsia="仿宋"/>
              <w:color w:val="auto"/>
              <w:kern w:val="0"/>
              <w:lang w:val="zh-CN"/>
            </w:rPr>
            <w:t>第五章 评审办法</w:t>
          </w:r>
          <w:r>
            <w:tab/>
          </w:r>
          <w:r>
            <w:fldChar w:fldCharType="begin"/>
          </w:r>
          <w:r>
            <w:instrText xml:space="preserve"> PAGEREF _Toc131756423 \h </w:instrText>
          </w:r>
          <w:r>
            <w:fldChar w:fldCharType="separate"/>
          </w:r>
          <w:r>
            <w:t>37</w:t>
          </w:r>
          <w:r>
            <w:fldChar w:fldCharType="end"/>
          </w:r>
          <w:r>
            <w:fldChar w:fldCharType="end"/>
          </w:r>
        </w:p>
        <w:p>
          <w:pPr>
            <w:rPr>
              <w:rFonts w:ascii="仿宋" w:hAnsi="仿宋" w:eastAsia="仿宋"/>
            </w:rPr>
          </w:pPr>
          <w:r>
            <w:rPr>
              <w:rFonts w:ascii="仿宋" w:hAnsi="仿宋" w:eastAsia="仿宋"/>
            </w:rPr>
            <w:fldChar w:fldCharType="end"/>
          </w:r>
        </w:p>
      </w:sdtContent>
    </w:sdt>
    <w:p>
      <w:pPr>
        <w:pStyle w:val="3"/>
        <w:spacing w:line="240" w:lineRule="auto"/>
        <w:jc w:val="center"/>
        <w:rPr>
          <w:rStyle w:val="19"/>
          <w:rFonts w:ascii="仿宋" w:hAnsi="仿宋" w:eastAsia="仿宋"/>
          <w:bCs w:val="0"/>
          <w:sz w:val="28"/>
          <w:szCs w:val="28"/>
        </w:rPr>
      </w:pPr>
      <w:bookmarkStart w:id="0" w:name="_Toc131756389"/>
      <w:r>
        <w:rPr>
          <w:rStyle w:val="19"/>
          <w:rFonts w:hint="eastAsia" w:ascii="仿宋" w:hAnsi="仿宋" w:eastAsia="仿宋"/>
          <w:kern w:val="0"/>
          <w:sz w:val="36"/>
          <w:szCs w:val="28"/>
          <w:lang w:val="zh-CN"/>
        </w:rPr>
        <w:t>第一章</w:t>
      </w:r>
      <w:r>
        <w:rPr>
          <w:rStyle w:val="19"/>
          <w:rFonts w:ascii="仿宋" w:hAnsi="仿宋" w:eastAsia="仿宋"/>
          <w:kern w:val="0"/>
          <w:sz w:val="36"/>
          <w:szCs w:val="28"/>
          <w:lang w:val="zh-CN"/>
        </w:rPr>
        <w:t xml:space="preserve">  </w:t>
      </w:r>
      <w:r>
        <w:rPr>
          <w:rStyle w:val="19"/>
          <w:rFonts w:hint="eastAsia" w:ascii="仿宋" w:hAnsi="仿宋" w:eastAsia="仿宋"/>
          <w:kern w:val="0"/>
          <w:sz w:val="36"/>
          <w:szCs w:val="28"/>
          <w:lang w:val="zh-CN"/>
        </w:rPr>
        <w:t>比选公告</w:t>
      </w:r>
      <w:bookmarkEnd w:id="0"/>
    </w:p>
    <w:p>
      <w:pPr>
        <w:tabs>
          <w:tab w:val="left" w:pos="6804"/>
        </w:tabs>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一、比选条件</w:t>
      </w:r>
    </w:p>
    <w:p>
      <w:pPr>
        <w:pStyle w:val="23"/>
        <w:ind w:firstLine="560" w:firstLineChars="200"/>
        <w:rPr>
          <w:rStyle w:val="19"/>
          <w:rFonts w:ascii="仿宋" w:hAnsi="仿宋" w:eastAsia="仿宋" w:cs="Calibri"/>
          <w:bCs/>
          <w:color w:val="auto"/>
          <w:sz w:val="28"/>
          <w:szCs w:val="28"/>
        </w:rPr>
      </w:pPr>
      <w:r>
        <w:rPr>
          <w:rStyle w:val="19"/>
          <w:rFonts w:hint="eastAsia" w:ascii="仿宋" w:hAnsi="仿宋" w:eastAsia="仿宋" w:cs="Calibri"/>
          <w:bCs/>
          <w:color w:val="auto"/>
          <w:sz w:val="28"/>
          <w:szCs w:val="28"/>
        </w:rPr>
        <w:t>南平高速建设有限公司</w:t>
      </w:r>
      <w:r>
        <w:rPr>
          <w:rFonts w:hint="eastAsia" w:ascii="仿宋" w:hAnsi="仿宋" w:eastAsia="仿宋" w:cs="Calibri"/>
          <w:bCs/>
          <w:color w:val="auto"/>
          <w:kern w:val="2"/>
          <w:sz w:val="28"/>
          <w:szCs w:val="28"/>
        </w:rPr>
        <w:t>对所承建的南平武夷集团商务写字楼项目</w:t>
      </w:r>
      <w:r>
        <w:rPr>
          <w:rStyle w:val="19"/>
          <w:rFonts w:hint="eastAsia" w:ascii="仿宋" w:hAnsi="仿宋" w:eastAsia="仿宋" w:cs="Calibri"/>
          <w:bCs/>
          <w:color w:val="auto"/>
          <w:sz w:val="28"/>
          <w:szCs w:val="28"/>
        </w:rPr>
        <w:t>的建筑施工行业安全生产责任保险拟采用公开比选的方式择优选取承保的保险公司。</w:t>
      </w:r>
    </w:p>
    <w:p>
      <w:pPr>
        <w:tabs>
          <w:tab w:val="left" w:pos="6804"/>
        </w:tabs>
        <w:ind w:firstLine="560" w:firstLineChars="200"/>
        <w:rPr>
          <w:rFonts w:ascii="仿宋" w:hAnsi="仿宋" w:eastAsia="仿宋" w:cs="Calibri"/>
          <w:bCs/>
          <w:sz w:val="28"/>
          <w:szCs w:val="28"/>
        </w:rPr>
      </w:pPr>
      <w:r>
        <w:rPr>
          <w:rStyle w:val="19"/>
          <w:rFonts w:hint="eastAsia" w:ascii="仿宋" w:hAnsi="仿宋" w:eastAsia="仿宋" w:cs="Calibri"/>
          <w:bCs/>
          <w:sz w:val="28"/>
          <w:szCs w:val="28"/>
        </w:rPr>
        <w:t>二、项目概况及保险种类</w:t>
      </w:r>
      <w:bookmarkStart w:id="1" w:name="_Hlk59426391"/>
    </w:p>
    <w:p>
      <w:pPr>
        <w:widowControl w:val="0"/>
        <w:ind w:firstLine="560" w:firstLineChars="200"/>
        <w:jc w:val="left"/>
        <w:textAlignment w:val="auto"/>
        <w:rPr>
          <w:rFonts w:ascii="仿宋" w:hAnsi="仿宋" w:eastAsia="仿宋" w:cs="Calibri"/>
          <w:bCs/>
          <w:sz w:val="28"/>
          <w:szCs w:val="28"/>
        </w:rPr>
      </w:pPr>
      <w:r>
        <w:rPr>
          <w:rFonts w:hint="eastAsia" w:ascii="仿宋" w:hAnsi="仿宋" w:eastAsia="仿宋" w:cs="Calibri"/>
          <w:bCs/>
          <w:sz w:val="28"/>
          <w:szCs w:val="28"/>
        </w:rPr>
        <w:t>南平武夷集团商务写字楼项目：建设地点在南平市武夷新区核心区建安大街和古闽大道交叉口西北侧；工程建设规模：写字楼及配套设施用地面积20021.8平方米，总建筑面积26000平方米，计容面积约20000平方米，不计容面积约6000平方米，配套建设道路、绿化、供排水、地下管线等工程。主要使用功能是写字楼；投资总额：RMB19000万元，其中，土建投资RMB11000万元，设备投资RMB500万元，其他投资RMB7500万（含设计费、排污费、建设方建设管理费、教育附加费、财务成本等）。建筑工程造价RMB10300万元，工期3年。</w:t>
      </w:r>
    </w:p>
    <w:p>
      <w:pPr>
        <w:pStyle w:val="23"/>
        <w:ind w:firstLine="560" w:firstLineChars="200"/>
        <w:rPr>
          <w:rFonts w:ascii="仿宋" w:hAnsi="仿宋" w:eastAsia="仿宋" w:cs="Calibri"/>
          <w:bCs/>
          <w:color w:val="auto"/>
          <w:kern w:val="2"/>
          <w:sz w:val="28"/>
          <w:szCs w:val="28"/>
        </w:rPr>
      </w:pPr>
      <w:r>
        <w:rPr>
          <w:rFonts w:hint="eastAsia" w:ascii="仿宋" w:hAnsi="仿宋" w:eastAsia="仿宋" w:cs="Calibri"/>
          <w:bCs/>
          <w:color w:val="auto"/>
          <w:kern w:val="2"/>
          <w:sz w:val="28"/>
          <w:szCs w:val="28"/>
        </w:rPr>
        <w:t>本项目投保险种：建筑施工行业安全生产责任保险。</w:t>
      </w:r>
    </w:p>
    <w:p>
      <w:pPr>
        <w:pStyle w:val="23"/>
        <w:rPr>
          <w:color w:val="auto"/>
        </w:rPr>
      </w:pPr>
    </w:p>
    <w:bookmarkEnd w:id="1"/>
    <w:p>
      <w:pPr>
        <w:tabs>
          <w:tab w:val="left" w:pos="6804"/>
        </w:tabs>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三、资格要求</w:t>
      </w:r>
    </w:p>
    <w:p>
      <w:pPr>
        <w:ind w:firstLine="560" w:firstLineChars="200"/>
        <w:rPr>
          <w:rStyle w:val="19"/>
          <w:rFonts w:ascii="仿宋" w:hAnsi="仿宋" w:eastAsia="仿宋"/>
          <w:sz w:val="28"/>
          <w:szCs w:val="28"/>
        </w:rPr>
      </w:pPr>
      <w:r>
        <w:rPr>
          <w:rStyle w:val="19"/>
          <w:rFonts w:ascii="仿宋" w:hAnsi="仿宋" w:eastAsia="仿宋"/>
          <w:sz w:val="28"/>
          <w:szCs w:val="28"/>
        </w:rPr>
        <w:t>1、比选申请人必须是中华人民共和国境内注册的、由中国保险监督管理委员会批准开展财产保险业务的中资保险公司（提供合法</w:t>
      </w:r>
      <w:r>
        <w:rPr>
          <w:rStyle w:val="19"/>
          <w:rFonts w:hint="eastAsia" w:ascii="仿宋" w:hAnsi="仿宋" w:eastAsia="仿宋"/>
          <w:sz w:val="28"/>
          <w:szCs w:val="28"/>
        </w:rPr>
        <w:t>有效的三证合一的营业执照复印件及中国保险监督管理委员会颁发的《经营保险业务许可证》复印件加盖公章）。</w:t>
      </w:r>
    </w:p>
    <w:p>
      <w:pPr>
        <w:ind w:firstLine="560" w:firstLineChars="200"/>
        <w:rPr>
          <w:rStyle w:val="19"/>
          <w:rFonts w:ascii="仿宋" w:hAnsi="仿宋" w:eastAsia="仿宋"/>
          <w:sz w:val="28"/>
          <w:szCs w:val="28"/>
        </w:rPr>
      </w:pPr>
      <w:r>
        <w:rPr>
          <w:rStyle w:val="19"/>
          <w:rFonts w:ascii="仿宋" w:hAnsi="仿宋" w:eastAsia="仿宋"/>
          <w:sz w:val="28"/>
          <w:szCs w:val="28"/>
        </w:rPr>
        <w:t>2、比选申请人必须在南平地区设有分支机构（机构营业执照等复印件</w:t>
      </w:r>
      <w:r>
        <w:rPr>
          <w:rStyle w:val="19"/>
          <w:rFonts w:hint="eastAsia" w:ascii="仿宋" w:hAnsi="仿宋" w:eastAsia="仿宋"/>
          <w:sz w:val="28"/>
          <w:szCs w:val="28"/>
        </w:rPr>
        <w:t>加盖公章）。</w:t>
      </w:r>
    </w:p>
    <w:p>
      <w:pPr>
        <w:ind w:firstLine="560" w:firstLineChars="200"/>
        <w:rPr>
          <w:rStyle w:val="19"/>
          <w:rFonts w:ascii="仿宋" w:hAnsi="仿宋" w:eastAsia="仿宋"/>
          <w:sz w:val="28"/>
          <w:szCs w:val="28"/>
        </w:rPr>
      </w:pPr>
      <w:r>
        <w:rPr>
          <w:rStyle w:val="19"/>
          <w:rFonts w:ascii="仿宋" w:hAnsi="仿宋" w:eastAsia="仿宋"/>
          <w:sz w:val="28"/>
          <w:szCs w:val="28"/>
        </w:rPr>
        <w:t>3、比选申请人具有良好的银行资信和商业信誉，没有处于被责令停业、财产被冻结、接管、破产及有关行政处罚状态。</w:t>
      </w:r>
    </w:p>
    <w:p>
      <w:pPr>
        <w:ind w:firstLine="560" w:firstLineChars="200"/>
        <w:rPr>
          <w:rStyle w:val="19"/>
          <w:rFonts w:ascii="仿宋" w:hAnsi="仿宋" w:eastAsia="仿宋"/>
          <w:sz w:val="28"/>
          <w:szCs w:val="28"/>
        </w:rPr>
      </w:pPr>
      <w:r>
        <w:rPr>
          <w:rStyle w:val="19"/>
          <w:rFonts w:ascii="仿宋" w:hAnsi="仿宋" w:eastAsia="仿宋"/>
          <w:sz w:val="28"/>
          <w:szCs w:val="28"/>
        </w:rPr>
        <w:t>4、本项目不接受联合体申请比选，比选申请人之间不得是从属关系等关联关系（同一家法人机构不得有两家分支机构参选）。</w:t>
      </w:r>
    </w:p>
    <w:p>
      <w:pPr>
        <w:ind w:firstLine="560" w:firstLineChars="200"/>
        <w:rPr>
          <w:rStyle w:val="19"/>
          <w:rFonts w:ascii="仿宋" w:hAnsi="仿宋" w:eastAsia="仿宋"/>
          <w:sz w:val="28"/>
          <w:szCs w:val="28"/>
        </w:rPr>
      </w:pPr>
      <w:r>
        <w:rPr>
          <w:rStyle w:val="19"/>
          <w:rFonts w:ascii="仿宋" w:hAnsi="仿宋" w:eastAsia="仿宋"/>
          <w:sz w:val="28"/>
          <w:szCs w:val="28"/>
        </w:rPr>
        <w:t>5、比选申请人财务状况、业绩要求及项目负责人要求。</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1）财务状况：比选申请人总公司的注册资本金不低于10亿元，2022年第四季度综合偿付能力充足率不低于150%。</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2）市场占有率要求：比选</w:t>
      </w:r>
      <w:r>
        <w:rPr>
          <w:rStyle w:val="19"/>
          <w:rFonts w:hint="eastAsia" w:ascii="仿宋" w:hAnsi="仿宋" w:eastAsia="仿宋"/>
          <w:sz w:val="28"/>
          <w:szCs w:val="28"/>
        </w:rPr>
        <w:t>申请人必须在</w:t>
      </w:r>
      <w:r>
        <w:rPr>
          <w:rStyle w:val="19"/>
          <w:rFonts w:ascii="仿宋" w:hAnsi="仿宋" w:eastAsia="仿宋"/>
          <w:sz w:val="28"/>
          <w:szCs w:val="28"/>
        </w:rPr>
        <w:t>2022年南平地区分支机构财产险市场占有率排名前10名。</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3）项目负责人要求：具有履行职责所需的经营管理能力，熟悉保险法律、行政法规及中国保监会的相关规定。</w:t>
      </w:r>
    </w:p>
    <w:p>
      <w:pPr>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四、比选文件的获取</w:t>
      </w:r>
    </w:p>
    <w:p>
      <w:pPr>
        <w:tabs>
          <w:tab w:val="left" w:pos="6804"/>
        </w:tabs>
        <w:ind w:firstLine="560" w:firstLineChars="200"/>
        <w:rPr>
          <w:rStyle w:val="19"/>
          <w:rFonts w:ascii="仿宋" w:hAnsi="仿宋" w:eastAsia="仿宋"/>
          <w:b/>
          <w:sz w:val="28"/>
          <w:szCs w:val="28"/>
        </w:rPr>
      </w:pPr>
      <w:r>
        <w:rPr>
          <w:rStyle w:val="19"/>
          <w:rFonts w:hint="eastAsia" w:ascii="仿宋" w:hAnsi="仿宋" w:eastAsia="仿宋" w:cs="Calibri"/>
          <w:bCs/>
          <w:sz w:val="28"/>
          <w:szCs w:val="28"/>
        </w:rPr>
        <w:t>有意参加比选的单位请于</w:t>
      </w:r>
      <w:r>
        <w:rPr>
          <w:rStyle w:val="19"/>
          <w:rFonts w:ascii="仿宋" w:hAnsi="仿宋" w:eastAsia="仿宋" w:cs="Calibri"/>
          <w:bCs/>
          <w:sz w:val="28"/>
          <w:szCs w:val="28"/>
          <w:u w:val="single" w:color="000000"/>
        </w:rPr>
        <w:t>2023</w:t>
      </w:r>
      <w:r>
        <w:rPr>
          <w:rStyle w:val="19"/>
          <w:rFonts w:hint="eastAsia" w:ascii="仿宋" w:hAnsi="仿宋" w:eastAsia="仿宋" w:cs="Calibri"/>
          <w:bCs/>
          <w:sz w:val="28"/>
          <w:szCs w:val="28"/>
          <w:u w:val="single" w:color="000000"/>
        </w:rPr>
        <w:t>年4 月</w:t>
      </w:r>
      <w:r>
        <w:rPr>
          <w:rStyle w:val="19"/>
          <w:rFonts w:ascii="仿宋" w:hAnsi="仿宋" w:eastAsia="仿宋" w:cs="Calibri"/>
          <w:bCs/>
          <w:sz w:val="28"/>
          <w:szCs w:val="28"/>
          <w:u w:val="single" w:color="000000"/>
        </w:rPr>
        <w:t>24</w:t>
      </w:r>
      <w:r>
        <w:rPr>
          <w:rStyle w:val="19"/>
          <w:rFonts w:hint="eastAsia" w:ascii="仿宋" w:hAnsi="仿宋" w:eastAsia="仿宋" w:cs="Calibri"/>
          <w:bCs/>
          <w:sz w:val="28"/>
          <w:szCs w:val="28"/>
          <w:u w:val="single" w:color="000000"/>
        </w:rPr>
        <w:t>日17</w:t>
      </w:r>
      <w:r>
        <w:rPr>
          <w:rStyle w:val="19"/>
          <w:rFonts w:ascii="仿宋" w:hAnsi="仿宋" w:eastAsia="仿宋" w:cs="Calibri"/>
          <w:bCs/>
          <w:sz w:val="28"/>
          <w:szCs w:val="28"/>
          <w:u w:val="single" w:color="000000"/>
        </w:rPr>
        <w:t>点</w:t>
      </w:r>
      <w:r>
        <w:rPr>
          <w:rStyle w:val="19"/>
          <w:rFonts w:hint="eastAsia" w:ascii="仿宋" w:hAnsi="仿宋" w:eastAsia="仿宋" w:cs="Calibri"/>
          <w:bCs/>
          <w:sz w:val="28"/>
          <w:szCs w:val="28"/>
        </w:rPr>
        <w:t>前到</w:t>
      </w:r>
      <w:r>
        <w:rPr>
          <w:rStyle w:val="19"/>
          <w:rFonts w:ascii="仿宋" w:hAnsi="仿宋" w:eastAsia="仿宋" w:cs="Calibri"/>
          <w:bCs/>
          <w:sz w:val="28"/>
          <w:szCs w:val="28"/>
          <w:u w:val="single" w:color="000000"/>
        </w:rPr>
        <w:t xml:space="preserve"> 南平</w:t>
      </w:r>
      <w:r>
        <w:rPr>
          <w:rFonts w:hint="eastAsia" w:ascii="仿宋" w:hAnsi="仿宋" w:eastAsia="仿宋" w:cs="Calibri"/>
          <w:bCs/>
          <w:sz w:val="28"/>
          <w:szCs w:val="28"/>
          <w:u w:val="single" w:color="000000"/>
        </w:rPr>
        <w:t>武夷发展集团</w:t>
      </w:r>
      <w:r>
        <w:rPr>
          <w:rStyle w:val="19"/>
          <w:rFonts w:ascii="仿宋" w:hAnsi="仿宋" w:eastAsia="仿宋" w:cs="Calibri"/>
          <w:bCs/>
          <w:sz w:val="28"/>
          <w:szCs w:val="28"/>
          <w:u w:val="single" w:color="000000"/>
        </w:rPr>
        <w:t xml:space="preserve"> </w:t>
      </w:r>
      <w:r>
        <w:rPr>
          <w:rStyle w:val="19"/>
          <w:rFonts w:hint="eastAsia" w:ascii="仿宋" w:hAnsi="仿宋" w:eastAsia="仿宋" w:cs="Calibri"/>
          <w:bCs/>
          <w:sz w:val="28"/>
          <w:szCs w:val="28"/>
        </w:rPr>
        <w:t>网站公告中心（</w:t>
      </w:r>
      <w:r>
        <w:rPr>
          <w:rFonts w:hint="eastAsia" w:ascii="仿宋" w:hAnsi="仿宋" w:eastAsia="仿宋" w:cs="Calibri"/>
          <w:bCs/>
          <w:sz w:val="28"/>
          <w:szCs w:val="28"/>
        </w:rPr>
        <w:t>网址</w:t>
      </w:r>
      <w:r>
        <w:rPr>
          <w:rFonts w:hint="eastAsia" w:ascii="仿宋" w:hAnsi="仿宋" w:eastAsia="仿宋" w:cs="Calibri"/>
          <w:bCs/>
          <w:sz w:val="28"/>
          <w:szCs w:val="28"/>
          <w:u w:val="single" w:color="FF0000"/>
        </w:rPr>
        <w:t>：</w:t>
      </w:r>
      <w:r>
        <w:rPr>
          <w:rFonts w:ascii="仿宋" w:hAnsi="仿宋" w:eastAsia="仿宋" w:cs="Calibri"/>
          <w:bCs/>
          <w:sz w:val="28"/>
          <w:szCs w:val="28"/>
          <w:u w:val="single" w:color="FF0000"/>
        </w:rPr>
        <w:t>http//www.wuyijt.com</w:t>
      </w:r>
      <w:r>
        <w:rPr>
          <w:rStyle w:val="19"/>
          <w:rFonts w:hint="eastAsia" w:ascii="仿宋" w:hAnsi="仿宋" w:eastAsia="仿宋" w:cs="Calibri"/>
          <w:bCs/>
          <w:sz w:val="28"/>
          <w:szCs w:val="28"/>
        </w:rPr>
        <w:t>）下载相关比选文件资料。</w:t>
      </w:r>
    </w:p>
    <w:p>
      <w:pPr>
        <w:tabs>
          <w:tab w:val="left" w:pos="6804"/>
        </w:tabs>
        <w:ind w:firstLine="562" w:firstLineChars="200"/>
        <w:rPr>
          <w:rFonts w:ascii="仿宋" w:hAnsi="仿宋" w:eastAsia="仿宋" w:cs="Calibri"/>
          <w:bCs/>
          <w:sz w:val="28"/>
          <w:szCs w:val="28"/>
        </w:rPr>
      </w:pPr>
      <w:r>
        <w:rPr>
          <w:rFonts w:hint="eastAsia" w:ascii="仿宋" w:hAnsi="仿宋" w:eastAsia="仿宋" w:cs="Calibri"/>
          <w:b/>
          <w:sz w:val="28"/>
          <w:szCs w:val="28"/>
        </w:rPr>
        <w:t>报名需提交的资料：报名的比选申请人需</w:t>
      </w:r>
      <w:r>
        <w:rPr>
          <w:rFonts w:hint="eastAsia" w:ascii="仿宋" w:hAnsi="仿宋" w:eastAsia="仿宋" w:cs="Calibri"/>
          <w:bCs/>
          <w:sz w:val="28"/>
          <w:szCs w:val="28"/>
        </w:rPr>
        <w:t>在</w:t>
      </w:r>
      <w:r>
        <w:rPr>
          <w:rFonts w:ascii="仿宋" w:hAnsi="仿宋" w:eastAsia="仿宋" w:cs="Calibri"/>
          <w:bCs/>
          <w:sz w:val="28"/>
          <w:szCs w:val="28"/>
        </w:rPr>
        <w:t>2023</w:t>
      </w:r>
      <w:r>
        <w:rPr>
          <w:rFonts w:hint="eastAsia" w:ascii="仿宋" w:hAnsi="仿宋" w:eastAsia="仿宋" w:cs="Calibri"/>
          <w:bCs/>
          <w:sz w:val="28"/>
          <w:szCs w:val="28"/>
        </w:rPr>
        <w:t>年4月</w:t>
      </w:r>
      <w:r>
        <w:rPr>
          <w:rFonts w:ascii="仿宋" w:hAnsi="仿宋" w:eastAsia="仿宋" w:cs="Calibri"/>
          <w:bCs/>
          <w:sz w:val="28"/>
          <w:szCs w:val="28"/>
        </w:rPr>
        <w:t>24日下午17时前将“比选须知”附件A《参选报名函》、附件B《省级公司授权书扫描件》（省级公司直接参加比选的无须此文件）发到</w:t>
      </w:r>
      <w:r>
        <w:rPr>
          <w:rFonts w:hint="eastAsia" w:ascii="仿宋" w:hAnsi="仿宋" w:eastAsia="仿宋" w:cs="Calibri"/>
          <w:bCs/>
          <w:sz w:val="28"/>
          <w:szCs w:val="28"/>
        </w:rPr>
        <w:t>邮箱</w:t>
      </w:r>
      <w:r>
        <w:fldChar w:fldCharType="begin"/>
      </w:r>
      <w:r>
        <w:instrText xml:space="preserve"> HYPERLINK "mailto:594093224@qq.com" </w:instrText>
      </w:r>
      <w:r>
        <w:fldChar w:fldCharType="separate"/>
      </w:r>
      <w:r>
        <w:rPr>
          <w:rStyle w:val="22"/>
          <w:rFonts w:ascii="仿宋" w:hAnsi="仿宋" w:eastAsia="仿宋" w:cs="Calibri"/>
          <w:bCs/>
          <w:color w:val="auto"/>
          <w:kern w:val="0"/>
          <w:sz w:val="28"/>
          <w:szCs w:val="28"/>
          <w:u w:val="single"/>
        </w:rPr>
        <w:t>594093224@qq.com</w:t>
      </w:r>
      <w:r>
        <w:rPr>
          <w:rStyle w:val="22"/>
          <w:rFonts w:ascii="仿宋" w:hAnsi="仿宋" w:eastAsia="仿宋" w:cs="Calibri"/>
          <w:bCs/>
          <w:color w:val="auto"/>
          <w:kern w:val="0"/>
          <w:sz w:val="28"/>
          <w:szCs w:val="28"/>
          <w:u w:val="single"/>
        </w:rPr>
        <w:fldChar w:fldCharType="end"/>
      </w:r>
      <w:r>
        <w:rPr>
          <w:rFonts w:hint="eastAsia" w:ascii="仿宋" w:hAnsi="仿宋" w:eastAsia="仿宋" w:cs="Calibri"/>
          <w:bCs/>
          <w:sz w:val="28"/>
          <w:szCs w:val="28"/>
        </w:rPr>
        <w:t>，未提供或没有按时提供报名资料的参选单位的比选申请书将不予接收。</w:t>
      </w:r>
    </w:p>
    <w:p>
      <w:pPr>
        <w:tabs>
          <w:tab w:val="left" w:pos="6804"/>
        </w:tabs>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五、申请书的递交：</w:t>
      </w:r>
    </w:p>
    <w:p>
      <w:pPr>
        <w:pStyle w:val="6"/>
        <w:ind w:firstLine="562" w:firstLineChars="200"/>
        <w:rPr>
          <w:rStyle w:val="19"/>
          <w:rFonts w:ascii="仿宋" w:hAnsi="仿宋" w:eastAsia="仿宋" w:cs="Calibri"/>
          <w:bCs/>
          <w:kern w:val="0"/>
          <w:sz w:val="28"/>
          <w:szCs w:val="28"/>
        </w:rPr>
      </w:pPr>
      <w:r>
        <w:rPr>
          <w:rStyle w:val="19"/>
          <w:rFonts w:hint="eastAsia" w:ascii="仿宋" w:hAnsi="仿宋" w:eastAsia="仿宋"/>
          <w:b/>
          <w:kern w:val="0"/>
          <w:sz w:val="28"/>
          <w:szCs w:val="28"/>
        </w:rPr>
        <w:t>比选申请书于</w:t>
      </w:r>
      <w:r>
        <w:rPr>
          <w:rStyle w:val="19"/>
          <w:rFonts w:ascii="仿宋" w:hAnsi="仿宋" w:eastAsia="仿宋"/>
          <w:b/>
          <w:kern w:val="0"/>
          <w:sz w:val="28"/>
          <w:szCs w:val="28"/>
          <w:u w:val="single" w:color="000000"/>
        </w:rPr>
        <w:t>2023年</w:t>
      </w:r>
      <w:r>
        <w:rPr>
          <w:rStyle w:val="19"/>
          <w:rFonts w:hint="eastAsia" w:ascii="仿宋" w:hAnsi="仿宋" w:eastAsia="仿宋"/>
          <w:b/>
          <w:kern w:val="0"/>
          <w:sz w:val="28"/>
          <w:szCs w:val="28"/>
          <w:u w:val="single" w:color="000000"/>
        </w:rPr>
        <w:t>4</w:t>
      </w:r>
      <w:r>
        <w:rPr>
          <w:rStyle w:val="19"/>
          <w:rFonts w:ascii="仿宋" w:hAnsi="仿宋" w:eastAsia="仿宋"/>
          <w:b/>
          <w:kern w:val="0"/>
          <w:sz w:val="28"/>
          <w:szCs w:val="28"/>
          <w:u w:val="single" w:color="000000"/>
        </w:rPr>
        <w:t>月27日</w:t>
      </w:r>
      <w:r>
        <w:rPr>
          <w:rStyle w:val="19"/>
          <w:rFonts w:hint="eastAsia" w:ascii="仿宋" w:hAnsi="仿宋" w:eastAsia="仿宋"/>
          <w:b/>
          <w:kern w:val="0"/>
          <w:sz w:val="28"/>
          <w:szCs w:val="28"/>
          <w:u w:val="single" w:color="000000"/>
        </w:rPr>
        <w:t>下午</w:t>
      </w:r>
      <w:r>
        <w:rPr>
          <w:rStyle w:val="19"/>
          <w:rFonts w:ascii="仿宋" w:hAnsi="仿宋" w:eastAsia="仿宋"/>
          <w:b/>
          <w:kern w:val="0"/>
          <w:sz w:val="28"/>
          <w:szCs w:val="28"/>
          <w:u w:val="single" w:color="000000"/>
        </w:rPr>
        <w:t>14</w:t>
      </w:r>
      <w:r>
        <w:rPr>
          <w:rStyle w:val="19"/>
          <w:rFonts w:hint="eastAsia" w:ascii="仿宋" w:hAnsi="仿宋" w:eastAsia="仿宋"/>
          <w:b/>
          <w:kern w:val="0"/>
          <w:sz w:val="28"/>
          <w:szCs w:val="28"/>
          <w:u w:val="single" w:color="000000"/>
        </w:rPr>
        <w:t>:30时前</w:t>
      </w:r>
      <w:r>
        <w:rPr>
          <w:rStyle w:val="19"/>
          <w:rFonts w:ascii="仿宋" w:hAnsi="仿宋" w:eastAsia="仿宋"/>
          <w:b/>
          <w:kern w:val="0"/>
          <w:sz w:val="28"/>
          <w:szCs w:val="28"/>
          <w:u w:val="single" w:color="000000"/>
        </w:rPr>
        <w:t xml:space="preserve"> </w:t>
      </w:r>
      <w:r>
        <w:rPr>
          <w:rStyle w:val="19"/>
          <w:rFonts w:hint="eastAsia" w:ascii="仿宋" w:hAnsi="仿宋" w:eastAsia="仿宋"/>
          <w:b/>
          <w:kern w:val="0"/>
          <w:sz w:val="28"/>
          <w:szCs w:val="28"/>
        </w:rPr>
        <w:t>递交到</w:t>
      </w:r>
      <w:r>
        <w:rPr>
          <w:rStyle w:val="19"/>
          <w:rFonts w:hint="eastAsia" w:ascii="仿宋" w:hAnsi="仿宋" w:eastAsia="仿宋" w:cs="Calibri"/>
          <w:bCs/>
          <w:kern w:val="0"/>
          <w:sz w:val="28"/>
          <w:szCs w:val="28"/>
        </w:rPr>
        <w:t>南平高速建设有限公司四楼会议室（福建省</w:t>
      </w:r>
      <w:r>
        <w:rPr>
          <w:rStyle w:val="19"/>
          <w:rFonts w:hint="eastAsia" w:ascii="仿宋" w:hAnsi="仿宋" w:eastAsia="仿宋" w:cs="Calibri"/>
          <w:bCs/>
          <w:kern w:val="0"/>
          <w:sz w:val="28"/>
          <w:szCs w:val="28"/>
          <w:lang w:val="zh-CN"/>
        </w:rPr>
        <w:t>武夷山市崇溪东路</w:t>
      </w:r>
      <w:r>
        <w:rPr>
          <w:rStyle w:val="19"/>
          <w:rFonts w:ascii="仿宋" w:hAnsi="仿宋" w:eastAsia="仿宋" w:cs="Calibri"/>
          <w:bCs/>
          <w:kern w:val="0"/>
          <w:sz w:val="28"/>
          <w:szCs w:val="28"/>
        </w:rPr>
        <w:t>9号</w:t>
      </w:r>
      <w:r>
        <w:rPr>
          <w:rStyle w:val="19"/>
          <w:rFonts w:hint="eastAsia" w:ascii="仿宋" w:hAnsi="仿宋" w:eastAsia="仿宋" w:cs="Calibri"/>
          <w:bCs/>
          <w:kern w:val="0"/>
          <w:sz w:val="28"/>
          <w:szCs w:val="28"/>
          <w:lang w:val="zh-CN"/>
        </w:rPr>
        <w:t>碧桂园旁南平高速运营管理中心</w:t>
      </w:r>
      <w:r>
        <w:rPr>
          <w:rStyle w:val="19"/>
          <w:rFonts w:hint="eastAsia" w:ascii="仿宋" w:hAnsi="仿宋" w:eastAsia="仿宋" w:cs="Calibri"/>
          <w:bCs/>
          <w:kern w:val="0"/>
          <w:sz w:val="28"/>
          <w:szCs w:val="28"/>
        </w:rPr>
        <w:t>办公区</w:t>
      </w:r>
      <w:r>
        <w:rPr>
          <w:rStyle w:val="19"/>
          <w:rFonts w:ascii="仿宋" w:hAnsi="仿宋" w:eastAsia="仿宋" w:cs="Calibri"/>
          <w:bCs/>
          <w:kern w:val="0"/>
          <w:sz w:val="28"/>
          <w:szCs w:val="28"/>
        </w:rPr>
        <w:t>C2楼），逾期不予受理。</w:t>
      </w:r>
    </w:p>
    <w:p>
      <w:pPr>
        <w:pStyle w:val="85"/>
        <w:snapToGrid w:val="0"/>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开标时间地点同递交承诺文件截止时间和地点。</w:t>
      </w:r>
    </w:p>
    <w:p>
      <w:pPr>
        <w:pStyle w:val="85"/>
        <w:snapToGrid w:val="0"/>
        <w:ind w:firstLine="562" w:firstLineChars="200"/>
        <w:rPr>
          <w:rStyle w:val="19"/>
          <w:rFonts w:ascii="仿宋" w:hAnsi="仿宋" w:eastAsia="仿宋"/>
          <w:b/>
          <w:sz w:val="28"/>
          <w:szCs w:val="28"/>
        </w:rPr>
      </w:pPr>
      <w:r>
        <w:rPr>
          <w:rStyle w:val="19"/>
          <w:rFonts w:hint="eastAsia" w:ascii="仿宋" w:hAnsi="仿宋" w:eastAsia="仿宋"/>
          <w:b/>
          <w:sz w:val="28"/>
          <w:szCs w:val="28"/>
        </w:rPr>
        <w:t>六、评选办法：采用综合评分法</w:t>
      </w:r>
    </w:p>
    <w:p>
      <w:pPr>
        <w:pStyle w:val="85"/>
        <w:snapToGrid w:val="0"/>
        <w:ind w:firstLine="562" w:firstLineChars="200"/>
        <w:rPr>
          <w:rStyle w:val="19"/>
          <w:rFonts w:ascii="仿宋" w:hAnsi="仿宋" w:eastAsia="仿宋"/>
          <w:b/>
          <w:kern w:val="2"/>
          <w:sz w:val="28"/>
          <w:szCs w:val="28"/>
        </w:rPr>
      </w:pPr>
      <w:r>
        <w:rPr>
          <w:rStyle w:val="19"/>
          <w:rFonts w:hint="eastAsia" w:ascii="仿宋" w:hAnsi="仿宋" w:eastAsia="仿宋"/>
          <w:b/>
          <w:sz w:val="28"/>
          <w:szCs w:val="28"/>
        </w:rPr>
        <w:t>七、承诺保证金的提交</w:t>
      </w:r>
    </w:p>
    <w:p>
      <w:pPr>
        <w:ind w:firstLine="560" w:firstLineChars="200"/>
        <w:rPr>
          <w:rStyle w:val="19"/>
          <w:rFonts w:ascii="仿宋" w:hAnsi="仿宋" w:eastAsia="仿宋" w:cs="Calibri"/>
          <w:bCs/>
          <w:kern w:val="0"/>
          <w:sz w:val="28"/>
          <w:szCs w:val="28"/>
        </w:rPr>
      </w:pPr>
      <w:r>
        <w:rPr>
          <w:rStyle w:val="19"/>
          <w:rFonts w:ascii="仿宋" w:hAnsi="仿宋" w:eastAsia="仿宋" w:cs="Calibri"/>
          <w:bCs/>
          <w:kern w:val="0"/>
          <w:sz w:val="28"/>
          <w:szCs w:val="28"/>
        </w:rPr>
        <w:t>1、比</w:t>
      </w:r>
      <w:r>
        <w:rPr>
          <w:rStyle w:val="19"/>
          <w:rFonts w:hint="eastAsia" w:ascii="仿宋" w:hAnsi="仿宋" w:eastAsia="仿宋" w:cs="Calibri"/>
          <w:bCs/>
          <w:sz w:val="28"/>
          <w:szCs w:val="28"/>
        </w:rPr>
        <w:t>选申请人</w:t>
      </w:r>
      <w:r>
        <w:rPr>
          <w:rStyle w:val="19"/>
          <w:rFonts w:hint="eastAsia" w:ascii="仿宋" w:hAnsi="仿宋" w:eastAsia="仿宋"/>
          <w:sz w:val="28"/>
          <w:szCs w:val="28"/>
        </w:rPr>
        <w:t>于</w:t>
      </w:r>
      <w:r>
        <w:rPr>
          <w:rStyle w:val="19"/>
          <w:rFonts w:ascii="仿宋" w:hAnsi="仿宋" w:eastAsia="仿宋"/>
          <w:sz w:val="28"/>
          <w:szCs w:val="28"/>
          <w:u w:val="single" w:color="000000"/>
        </w:rPr>
        <w:t>2023年</w:t>
      </w:r>
      <w:r>
        <w:rPr>
          <w:rStyle w:val="19"/>
          <w:rFonts w:hint="eastAsia" w:ascii="仿宋" w:hAnsi="仿宋" w:eastAsia="仿宋"/>
          <w:sz w:val="28"/>
          <w:szCs w:val="28"/>
          <w:u w:val="single" w:color="000000"/>
        </w:rPr>
        <w:t>4</w:t>
      </w:r>
      <w:r>
        <w:rPr>
          <w:rStyle w:val="19"/>
          <w:rFonts w:ascii="仿宋" w:hAnsi="仿宋" w:eastAsia="仿宋"/>
          <w:sz w:val="28"/>
          <w:szCs w:val="28"/>
          <w:u w:val="single" w:color="000000"/>
        </w:rPr>
        <w:t>月26</w:t>
      </w:r>
      <w:r>
        <w:rPr>
          <w:rStyle w:val="19"/>
          <w:rFonts w:hint="eastAsia" w:ascii="仿宋" w:hAnsi="仿宋" w:eastAsia="仿宋"/>
          <w:sz w:val="28"/>
          <w:szCs w:val="28"/>
          <w:u w:val="single" w:color="000000"/>
        </w:rPr>
        <w:t>日</w:t>
      </w:r>
      <w:r>
        <w:rPr>
          <w:rStyle w:val="19"/>
          <w:rFonts w:ascii="仿宋" w:hAnsi="仿宋" w:eastAsia="仿宋"/>
          <w:sz w:val="28"/>
          <w:szCs w:val="28"/>
          <w:u w:val="single" w:color="000000"/>
        </w:rPr>
        <w:t>17时</w:t>
      </w:r>
      <w:r>
        <w:rPr>
          <w:rStyle w:val="19"/>
          <w:rFonts w:hint="eastAsia" w:ascii="仿宋" w:hAnsi="仿宋" w:eastAsia="仿宋"/>
          <w:sz w:val="28"/>
          <w:szCs w:val="28"/>
        </w:rPr>
        <w:t>前交纳人民币壹万元比选保证金，</w:t>
      </w:r>
      <w:r>
        <w:rPr>
          <w:rStyle w:val="19"/>
          <w:rFonts w:hint="eastAsia" w:ascii="仿宋" w:hAnsi="仿宋" w:eastAsia="仿宋" w:cs="Calibri"/>
          <w:bCs/>
          <w:kern w:val="0"/>
          <w:sz w:val="28"/>
          <w:szCs w:val="28"/>
        </w:rPr>
        <w:t>逾期交纳或未交纳保证金的</w:t>
      </w:r>
      <w:r>
        <w:rPr>
          <w:rStyle w:val="19"/>
          <w:rFonts w:ascii="仿宋" w:hAnsi="仿宋" w:eastAsia="仿宋" w:cs="Calibri"/>
          <w:bCs/>
          <w:kern w:val="0"/>
          <w:sz w:val="28"/>
          <w:szCs w:val="28"/>
        </w:rPr>
        <w:t>,比选申请书将不予接收</w:t>
      </w:r>
      <w:r>
        <w:rPr>
          <w:rStyle w:val="19"/>
          <w:rFonts w:hint="eastAsia" w:ascii="仿宋" w:hAnsi="仿宋" w:eastAsia="仿宋" w:cs="Calibri"/>
          <w:bCs/>
          <w:kern w:val="0"/>
          <w:sz w:val="28"/>
          <w:szCs w:val="28"/>
        </w:rPr>
        <w:t>（一次比选已缴纳保证金的，本次比选无需缴纳）</w:t>
      </w:r>
      <w:r>
        <w:rPr>
          <w:rStyle w:val="19"/>
          <w:rFonts w:ascii="仿宋" w:hAnsi="仿宋" w:eastAsia="仿宋" w:cs="Calibri"/>
          <w:bCs/>
          <w:kern w:val="0"/>
          <w:sz w:val="28"/>
          <w:szCs w:val="28"/>
        </w:rPr>
        <w:t>。</w:t>
      </w:r>
    </w:p>
    <w:p>
      <w:pPr>
        <w:pStyle w:val="85"/>
        <w:snapToGrid w:val="0"/>
        <w:spacing w:line="500" w:lineRule="exact"/>
        <w:ind w:firstLine="560" w:firstLineChars="200"/>
        <w:rPr>
          <w:rStyle w:val="19"/>
          <w:rFonts w:ascii="仿宋" w:hAnsi="仿宋" w:eastAsia="仿宋" w:cs="Calibri"/>
          <w:bCs/>
          <w:sz w:val="28"/>
          <w:szCs w:val="28"/>
        </w:rPr>
      </w:pPr>
      <w:r>
        <w:rPr>
          <w:rStyle w:val="19"/>
          <w:rFonts w:ascii="仿宋" w:hAnsi="仿宋" w:eastAsia="仿宋" w:cs="Calibri"/>
          <w:bCs/>
          <w:sz w:val="28"/>
          <w:szCs w:val="28"/>
        </w:rPr>
        <w:t>2、保证金银行帐号：</w:t>
      </w:r>
    </w:p>
    <w:p>
      <w:pPr>
        <w:widowControl w:val="0"/>
        <w:spacing w:line="360" w:lineRule="auto"/>
        <w:ind w:left="1275" w:leftChars="607"/>
        <w:rPr>
          <w:rStyle w:val="19"/>
          <w:rFonts w:ascii="仿宋" w:hAnsi="仿宋" w:eastAsia="仿宋" w:cs="Calibri"/>
          <w:bCs/>
          <w:kern w:val="0"/>
          <w:sz w:val="28"/>
          <w:szCs w:val="28"/>
        </w:rPr>
      </w:pPr>
      <w:r>
        <w:rPr>
          <w:rStyle w:val="19"/>
          <w:rFonts w:hint="eastAsia" w:ascii="仿宋" w:hAnsi="仿宋" w:eastAsia="仿宋" w:cs="Calibri"/>
          <w:bCs/>
          <w:kern w:val="0"/>
          <w:sz w:val="28"/>
          <w:szCs w:val="28"/>
        </w:rPr>
        <w:t>开户银行：中国建设银行延平支行</w:t>
      </w:r>
    </w:p>
    <w:p>
      <w:pPr>
        <w:widowControl w:val="0"/>
        <w:spacing w:line="360" w:lineRule="auto"/>
        <w:ind w:left="1275" w:leftChars="607"/>
        <w:rPr>
          <w:rStyle w:val="19"/>
          <w:rFonts w:ascii="仿宋" w:hAnsi="仿宋" w:eastAsia="仿宋" w:cs="Calibri"/>
          <w:bCs/>
          <w:kern w:val="0"/>
          <w:sz w:val="28"/>
          <w:szCs w:val="28"/>
        </w:rPr>
      </w:pPr>
      <w:r>
        <w:rPr>
          <w:rStyle w:val="19"/>
          <w:rFonts w:hint="eastAsia" w:ascii="仿宋" w:hAnsi="仿宋" w:eastAsia="仿宋" w:cs="Calibri"/>
          <w:bCs/>
          <w:kern w:val="0"/>
          <w:sz w:val="28"/>
          <w:szCs w:val="28"/>
        </w:rPr>
        <w:t xml:space="preserve">开户名称：  南平高速建设有限公司  </w:t>
      </w:r>
    </w:p>
    <w:p>
      <w:pPr>
        <w:widowControl w:val="0"/>
        <w:spacing w:line="360" w:lineRule="auto"/>
        <w:ind w:left="1275" w:leftChars="607"/>
        <w:rPr>
          <w:rStyle w:val="19"/>
          <w:rFonts w:ascii="仿宋" w:hAnsi="仿宋" w:eastAsia="仿宋" w:cs="Calibri"/>
          <w:bCs/>
          <w:kern w:val="0"/>
          <w:sz w:val="28"/>
          <w:szCs w:val="28"/>
        </w:rPr>
      </w:pPr>
      <w:r>
        <w:rPr>
          <w:rStyle w:val="19"/>
          <w:rFonts w:hint="eastAsia" w:ascii="仿宋" w:hAnsi="仿宋" w:eastAsia="仿宋" w:cs="Calibri"/>
          <w:bCs/>
          <w:kern w:val="0"/>
          <w:sz w:val="28"/>
          <w:szCs w:val="28"/>
        </w:rPr>
        <w:t xml:space="preserve">帐    号：  </w:t>
      </w:r>
      <w:r>
        <w:rPr>
          <w:rStyle w:val="19"/>
          <w:rFonts w:ascii="仿宋" w:hAnsi="仿宋" w:eastAsia="仿宋" w:cs="Calibri"/>
          <w:bCs/>
          <w:kern w:val="0"/>
          <w:sz w:val="28"/>
          <w:szCs w:val="28"/>
        </w:rPr>
        <w:t xml:space="preserve">35001676107050006466 </w:t>
      </w:r>
    </w:p>
    <w:p>
      <w:pPr>
        <w:pStyle w:val="85"/>
        <w:snapToGrid w:val="0"/>
        <w:spacing w:line="500" w:lineRule="exact"/>
        <w:ind w:firstLine="560" w:firstLineChars="200"/>
        <w:rPr>
          <w:rStyle w:val="19"/>
          <w:rFonts w:ascii="仿宋" w:hAnsi="仿宋" w:eastAsia="仿宋"/>
          <w:b/>
          <w:bCs/>
          <w:sz w:val="30"/>
          <w:szCs w:val="30"/>
        </w:rPr>
      </w:pPr>
      <w:r>
        <w:rPr>
          <w:rStyle w:val="19"/>
          <w:rFonts w:hint="eastAsia" w:ascii="仿宋" w:hAnsi="仿宋" w:eastAsia="仿宋" w:cs="Calibri"/>
          <w:bCs/>
          <w:sz w:val="28"/>
          <w:szCs w:val="28"/>
        </w:rPr>
        <w:t>用</w:t>
      </w:r>
      <w:r>
        <w:rPr>
          <w:rStyle w:val="19"/>
          <w:rFonts w:ascii="仿宋" w:hAnsi="仿宋" w:eastAsia="仿宋" w:cs="Calibri"/>
          <w:bCs/>
          <w:sz w:val="28"/>
          <w:szCs w:val="28"/>
        </w:rPr>
        <w:t xml:space="preserve"> </w:t>
      </w:r>
      <w:r>
        <w:rPr>
          <w:rStyle w:val="19"/>
          <w:rFonts w:hint="eastAsia" w:ascii="仿宋" w:hAnsi="仿宋" w:eastAsia="仿宋" w:cs="Calibri"/>
          <w:bCs/>
          <w:sz w:val="28"/>
          <w:szCs w:val="28"/>
        </w:rPr>
        <w:t>途：（请注明）“</w:t>
      </w:r>
      <w:r>
        <w:rPr>
          <w:rStyle w:val="19"/>
          <w:rFonts w:hint="eastAsia" w:ascii="仿宋" w:hAnsi="仿宋" w:eastAsia="仿宋" w:cs="Calibri"/>
          <w:bCs/>
          <w:sz w:val="28"/>
          <w:szCs w:val="28"/>
          <w:u w:val="single"/>
        </w:rPr>
        <w:t>南平武夷集团商务写字楼项目比选保证金”</w:t>
      </w:r>
      <w:r>
        <w:rPr>
          <w:rStyle w:val="19"/>
          <w:rFonts w:hint="eastAsia" w:ascii="仿宋" w:hAnsi="仿宋" w:eastAsia="仿宋" w:cs="Calibri"/>
          <w:bCs/>
          <w:sz w:val="28"/>
          <w:szCs w:val="28"/>
        </w:rPr>
        <w:t>，如因比选申请人汇款凭证未注明有关信息造成比选人无法识别保证金到账情况或识别错误的，其责任由比选申请人自行承担。</w:t>
      </w:r>
    </w:p>
    <w:p>
      <w:pPr>
        <w:pStyle w:val="85"/>
        <w:snapToGrid w:val="0"/>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八、联系信息：</w:t>
      </w:r>
    </w:p>
    <w:p>
      <w:pPr>
        <w:pStyle w:val="85"/>
        <w:snapToGrid w:val="0"/>
        <w:ind w:firstLine="560" w:firstLineChars="200"/>
        <w:rPr>
          <w:rStyle w:val="19"/>
          <w:rFonts w:ascii="仿宋" w:hAnsi="仿宋" w:eastAsia="仿宋" w:cs="Calibri"/>
          <w:bCs/>
          <w:sz w:val="28"/>
          <w:szCs w:val="28"/>
        </w:rPr>
      </w:pPr>
    </w:p>
    <w:p>
      <w:pPr>
        <w:pStyle w:val="85"/>
        <w:snapToGrid w:val="0"/>
        <w:ind w:firstLine="560" w:firstLineChars="200"/>
        <w:rPr>
          <w:rStyle w:val="19"/>
          <w:rFonts w:ascii="仿宋" w:hAnsi="仿宋" w:eastAsia="仿宋" w:cs="Calibri"/>
          <w:bCs/>
          <w:sz w:val="28"/>
          <w:szCs w:val="28"/>
          <w:lang w:val="zh-CN"/>
        </w:rPr>
      </w:pPr>
      <w:r>
        <w:rPr>
          <w:rStyle w:val="19"/>
          <w:rFonts w:hint="eastAsia" w:ascii="仿宋" w:hAnsi="仿宋" w:eastAsia="仿宋" w:cs="Calibri"/>
          <w:bCs/>
          <w:sz w:val="28"/>
          <w:szCs w:val="28"/>
          <w:lang w:val="zh-CN"/>
        </w:rPr>
        <w:t>卡富斯保险经纪有限公司福建分公司</w:t>
      </w:r>
    </w:p>
    <w:p>
      <w:pPr>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联</w:t>
      </w:r>
      <w:r>
        <w:rPr>
          <w:rStyle w:val="19"/>
          <w:rFonts w:ascii="仿宋" w:hAnsi="仿宋" w:eastAsia="仿宋" w:cs="Calibri"/>
          <w:bCs/>
          <w:kern w:val="0"/>
          <w:sz w:val="28"/>
          <w:szCs w:val="28"/>
          <w:lang w:val="zh-CN"/>
        </w:rPr>
        <w:t xml:space="preserve"> 系 人：翁女士   </w:t>
      </w:r>
    </w:p>
    <w:p>
      <w:pPr>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电</w:t>
      </w:r>
      <w:r>
        <w:rPr>
          <w:rStyle w:val="19"/>
          <w:rFonts w:ascii="仿宋" w:hAnsi="仿宋" w:eastAsia="仿宋" w:cs="Calibri"/>
          <w:bCs/>
          <w:kern w:val="0"/>
          <w:sz w:val="28"/>
          <w:szCs w:val="28"/>
          <w:lang w:val="zh-CN"/>
        </w:rPr>
        <w:t xml:space="preserve">    </w:t>
      </w:r>
      <w:r>
        <w:rPr>
          <w:rStyle w:val="19"/>
          <w:rFonts w:hint="eastAsia" w:ascii="仿宋" w:hAnsi="仿宋" w:eastAsia="仿宋" w:cs="Calibri"/>
          <w:bCs/>
          <w:kern w:val="0"/>
          <w:sz w:val="28"/>
          <w:szCs w:val="28"/>
          <w:lang w:val="zh-CN"/>
        </w:rPr>
        <w:t>话：</w:t>
      </w:r>
      <w:r>
        <w:rPr>
          <w:rStyle w:val="19"/>
          <w:rFonts w:ascii="仿宋" w:hAnsi="仿宋" w:eastAsia="仿宋" w:cs="Calibri"/>
          <w:bCs/>
          <w:kern w:val="0"/>
          <w:sz w:val="28"/>
          <w:szCs w:val="28"/>
          <w:lang w:val="zh-CN"/>
        </w:rPr>
        <w:t>13950295498</w:t>
      </w:r>
    </w:p>
    <w:p>
      <w:pPr>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邮</w:t>
      </w:r>
      <w:r>
        <w:rPr>
          <w:rStyle w:val="19"/>
          <w:rFonts w:ascii="仿宋" w:hAnsi="仿宋" w:eastAsia="仿宋" w:cs="Calibri"/>
          <w:bCs/>
          <w:kern w:val="0"/>
          <w:sz w:val="28"/>
          <w:szCs w:val="28"/>
          <w:lang w:val="zh-CN"/>
        </w:rPr>
        <w:t xml:space="preserve">    箱： </w:t>
      </w:r>
      <w:r>
        <w:fldChar w:fldCharType="begin"/>
      </w:r>
      <w:r>
        <w:instrText xml:space="preserve"> HYPERLINK "mailto:594093224@qq.com" </w:instrText>
      </w:r>
      <w:r>
        <w:fldChar w:fldCharType="separate"/>
      </w:r>
      <w:r>
        <w:rPr>
          <w:rStyle w:val="19"/>
          <w:rFonts w:ascii="仿宋" w:hAnsi="仿宋" w:eastAsia="仿宋" w:cs="Calibri"/>
          <w:bCs/>
          <w:kern w:val="0"/>
          <w:sz w:val="28"/>
          <w:szCs w:val="28"/>
          <w:lang w:val="zh-CN"/>
        </w:rPr>
        <w:t>594093224@qq.com</w:t>
      </w:r>
      <w:r>
        <w:rPr>
          <w:rStyle w:val="19"/>
          <w:rFonts w:ascii="仿宋" w:hAnsi="仿宋" w:eastAsia="仿宋" w:cs="Calibri"/>
          <w:bCs/>
          <w:kern w:val="0"/>
          <w:sz w:val="28"/>
          <w:szCs w:val="28"/>
          <w:lang w:val="zh-CN"/>
        </w:rPr>
        <w:fldChar w:fldCharType="end"/>
      </w:r>
    </w:p>
    <w:p>
      <w:pPr>
        <w:pStyle w:val="23"/>
        <w:rPr>
          <w:rFonts w:ascii="仿宋" w:hAnsi="仿宋" w:eastAsia="仿宋"/>
          <w:color w:val="auto"/>
          <w:lang w:val="zh-CN"/>
        </w:rPr>
      </w:pPr>
    </w:p>
    <w:p>
      <w:pPr>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南平高速建设有限公司</w:t>
      </w:r>
    </w:p>
    <w:p>
      <w:pPr>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联系人：黄先生</w:t>
      </w:r>
      <w:r>
        <w:rPr>
          <w:rStyle w:val="19"/>
          <w:rFonts w:ascii="仿宋" w:hAnsi="仿宋" w:eastAsia="仿宋" w:cs="Calibri"/>
          <w:bCs/>
          <w:kern w:val="0"/>
          <w:sz w:val="28"/>
          <w:szCs w:val="28"/>
          <w:lang w:val="zh-CN"/>
        </w:rPr>
        <w:t xml:space="preserve"> </w:t>
      </w:r>
    </w:p>
    <w:p>
      <w:pPr>
        <w:ind w:firstLine="560" w:firstLineChars="200"/>
        <w:rPr>
          <w:rStyle w:val="19"/>
          <w:rFonts w:ascii="仿宋" w:hAnsi="仿宋" w:eastAsia="仿宋" w:cs="Calibri"/>
          <w:bCs/>
          <w:kern w:val="0"/>
          <w:sz w:val="28"/>
          <w:szCs w:val="28"/>
          <w:lang w:val="zh-CN"/>
        </w:rPr>
      </w:pPr>
      <w:r>
        <w:rPr>
          <w:rStyle w:val="19"/>
          <w:rFonts w:hint="eastAsia" w:ascii="仿宋" w:hAnsi="仿宋" w:eastAsia="仿宋" w:cs="Calibri"/>
          <w:bCs/>
          <w:kern w:val="0"/>
          <w:sz w:val="28"/>
          <w:szCs w:val="28"/>
          <w:lang w:val="zh-CN"/>
        </w:rPr>
        <w:t>电</w:t>
      </w:r>
      <w:r>
        <w:rPr>
          <w:rStyle w:val="19"/>
          <w:rFonts w:ascii="仿宋" w:hAnsi="仿宋" w:eastAsia="仿宋" w:cs="Calibri"/>
          <w:bCs/>
          <w:kern w:val="0"/>
          <w:sz w:val="28"/>
          <w:szCs w:val="28"/>
          <w:lang w:val="zh-CN"/>
        </w:rPr>
        <w:t xml:space="preserve">  </w:t>
      </w:r>
      <w:r>
        <w:rPr>
          <w:rStyle w:val="19"/>
          <w:rFonts w:hint="eastAsia" w:ascii="仿宋" w:hAnsi="仿宋" w:eastAsia="仿宋" w:cs="Calibri"/>
          <w:bCs/>
          <w:kern w:val="0"/>
          <w:sz w:val="28"/>
          <w:szCs w:val="28"/>
          <w:lang w:val="zh-CN"/>
        </w:rPr>
        <w:t>话：13706915304</w:t>
      </w:r>
      <w:r>
        <w:rPr>
          <w:rStyle w:val="19"/>
          <w:rFonts w:ascii="仿宋" w:hAnsi="仿宋" w:eastAsia="仿宋" w:cs="Calibri"/>
          <w:bCs/>
          <w:kern w:val="0"/>
          <w:sz w:val="28"/>
          <w:szCs w:val="28"/>
          <w:lang w:val="zh-CN"/>
        </w:rPr>
        <w:t xml:space="preserve"> </w:t>
      </w:r>
    </w:p>
    <w:p>
      <w:pPr>
        <w:pStyle w:val="23"/>
        <w:rPr>
          <w:rStyle w:val="19"/>
          <w:rFonts w:ascii="仿宋" w:hAnsi="仿宋" w:eastAsia="仿宋" w:cs="Calibri"/>
          <w:bCs/>
          <w:color w:val="auto"/>
          <w:kern w:val="2"/>
          <w:sz w:val="28"/>
          <w:szCs w:val="28"/>
        </w:rPr>
      </w:pPr>
    </w:p>
    <w:p>
      <w:pPr>
        <w:ind w:firstLine="560" w:firstLineChars="200"/>
        <w:rPr>
          <w:rStyle w:val="19"/>
          <w:rFonts w:ascii="仿宋" w:hAnsi="仿宋" w:eastAsia="仿宋" w:cs="Calibri"/>
          <w:bCs/>
          <w:kern w:val="0"/>
          <w:sz w:val="28"/>
          <w:szCs w:val="28"/>
        </w:rPr>
      </w:pPr>
      <w:r>
        <w:rPr>
          <w:rStyle w:val="19"/>
          <w:rFonts w:ascii="仿宋" w:hAnsi="仿宋" w:eastAsia="仿宋" w:cs="Calibri"/>
          <w:bCs/>
          <w:kern w:val="0"/>
          <w:sz w:val="28"/>
          <w:szCs w:val="28"/>
        </w:rPr>
        <w:t xml:space="preserve">             比选人：</w:t>
      </w:r>
      <w:r>
        <w:rPr>
          <w:rStyle w:val="19"/>
          <w:rFonts w:hint="eastAsia" w:ascii="仿宋" w:hAnsi="仿宋" w:eastAsia="仿宋" w:cs="Calibri"/>
          <w:bCs/>
          <w:kern w:val="0"/>
          <w:sz w:val="28"/>
          <w:szCs w:val="28"/>
          <w:lang w:val="zh-CN"/>
        </w:rPr>
        <w:t>南平高速建设有限公司</w:t>
      </w:r>
    </w:p>
    <w:p>
      <w:pPr>
        <w:pStyle w:val="85"/>
        <w:snapToGrid w:val="0"/>
        <w:ind w:firstLine="560" w:firstLineChars="200"/>
        <w:rPr>
          <w:rStyle w:val="19"/>
          <w:rFonts w:ascii="仿宋" w:hAnsi="仿宋" w:eastAsia="仿宋" w:cs="Calibri"/>
          <w:bCs/>
          <w:sz w:val="28"/>
          <w:szCs w:val="28"/>
          <w:lang w:val="zh-CN"/>
        </w:rPr>
      </w:pPr>
      <w:r>
        <w:rPr>
          <w:rStyle w:val="19"/>
          <w:rFonts w:ascii="仿宋" w:hAnsi="仿宋" w:eastAsia="仿宋" w:cs="Calibri"/>
          <w:bCs/>
          <w:sz w:val="28"/>
          <w:szCs w:val="28"/>
        </w:rPr>
        <w:t xml:space="preserve">             经纪人：</w:t>
      </w:r>
      <w:r>
        <w:rPr>
          <w:rStyle w:val="19"/>
          <w:rFonts w:hint="eastAsia" w:ascii="仿宋" w:hAnsi="仿宋" w:eastAsia="仿宋" w:cs="Calibri"/>
          <w:bCs/>
          <w:sz w:val="28"/>
          <w:szCs w:val="28"/>
          <w:lang w:val="zh-CN"/>
        </w:rPr>
        <w:t>卡富斯保险经纪有限公司福建分公司</w:t>
      </w:r>
    </w:p>
    <w:p>
      <w:pPr>
        <w:jc w:val="center"/>
        <w:rPr>
          <w:rStyle w:val="19"/>
          <w:rFonts w:ascii="仿宋" w:hAnsi="仿宋" w:eastAsia="仿宋" w:cs="Calibri"/>
          <w:bCs/>
          <w:kern w:val="0"/>
          <w:sz w:val="28"/>
          <w:szCs w:val="28"/>
        </w:rPr>
      </w:pPr>
      <w:r>
        <w:rPr>
          <w:rStyle w:val="19"/>
          <w:rFonts w:ascii="仿宋" w:hAnsi="仿宋" w:eastAsia="仿宋" w:cs="Calibri"/>
          <w:bCs/>
          <w:kern w:val="0"/>
          <w:sz w:val="28"/>
          <w:szCs w:val="28"/>
        </w:rPr>
        <w:t xml:space="preserve">                        2023年</w:t>
      </w:r>
      <w:r>
        <w:rPr>
          <w:rStyle w:val="19"/>
          <w:rFonts w:hint="eastAsia" w:ascii="仿宋" w:hAnsi="仿宋" w:eastAsia="仿宋" w:cs="Calibri"/>
          <w:bCs/>
          <w:kern w:val="0"/>
          <w:sz w:val="28"/>
          <w:szCs w:val="28"/>
        </w:rPr>
        <w:t>4月</w:t>
      </w:r>
      <w:r>
        <w:rPr>
          <w:rStyle w:val="19"/>
          <w:rFonts w:ascii="仿宋" w:hAnsi="仿宋" w:eastAsia="仿宋" w:cs="Calibri"/>
          <w:bCs/>
          <w:kern w:val="0"/>
          <w:sz w:val="28"/>
          <w:szCs w:val="28"/>
        </w:rPr>
        <w:t>20</w:t>
      </w:r>
      <w:r>
        <w:rPr>
          <w:rStyle w:val="19"/>
          <w:rFonts w:hint="eastAsia" w:ascii="仿宋" w:hAnsi="仿宋" w:eastAsia="仿宋" w:cs="Calibri"/>
          <w:bCs/>
          <w:kern w:val="0"/>
          <w:sz w:val="28"/>
          <w:szCs w:val="28"/>
        </w:rPr>
        <w:t>日</w:t>
      </w:r>
    </w:p>
    <w:p>
      <w:pPr>
        <w:pStyle w:val="85"/>
        <w:snapToGrid w:val="0"/>
        <w:rPr>
          <w:rStyle w:val="19"/>
          <w:rFonts w:ascii="仿宋" w:hAnsi="仿宋" w:eastAsia="仿宋" w:cs="Calibri"/>
          <w:bCs/>
          <w:sz w:val="28"/>
          <w:szCs w:val="28"/>
        </w:rPr>
      </w:pPr>
      <w:r>
        <w:rPr>
          <w:rStyle w:val="19"/>
          <w:rFonts w:ascii="仿宋" w:hAnsi="仿宋" w:eastAsia="仿宋" w:cs="Calibri"/>
          <w:bCs/>
          <w:sz w:val="28"/>
          <w:szCs w:val="28"/>
        </w:rPr>
        <w:br w:type="page"/>
      </w:r>
    </w:p>
    <w:p>
      <w:pPr>
        <w:pStyle w:val="3"/>
        <w:spacing w:line="240" w:lineRule="auto"/>
        <w:jc w:val="center"/>
        <w:rPr>
          <w:rStyle w:val="19"/>
          <w:rFonts w:ascii="仿宋" w:hAnsi="仿宋" w:eastAsia="仿宋"/>
          <w:kern w:val="0"/>
          <w:sz w:val="36"/>
          <w:szCs w:val="28"/>
          <w:lang w:val="zh-CN"/>
        </w:rPr>
      </w:pPr>
      <w:bookmarkStart w:id="2" w:name="_Toc131756390"/>
      <w:r>
        <w:rPr>
          <w:rStyle w:val="19"/>
          <w:rFonts w:hint="eastAsia" w:ascii="仿宋" w:hAnsi="仿宋" w:eastAsia="仿宋"/>
          <w:kern w:val="0"/>
          <w:sz w:val="36"/>
          <w:szCs w:val="28"/>
          <w:lang w:val="zh-CN"/>
        </w:rPr>
        <w:t>第二章</w:t>
      </w:r>
      <w:r>
        <w:rPr>
          <w:rStyle w:val="19"/>
          <w:rFonts w:ascii="仿宋" w:hAnsi="仿宋" w:eastAsia="仿宋"/>
          <w:kern w:val="0"/>
          <w:sz w:val="36"/>
          <w:szCs w:val="28"/>
          <w:lang w:val="zh-CN"/>
        </w:rPr>
        <w:t xml:space="preserve"> </w:t>
      </w:r>
      <w:r>
        <w:rPr>
          <w:rStyle w:val="19"/>
          <w:rFonts w:hint="eastAsia" w:ascii="仿宋" w:hAnsi="仿宋" w:eastAsia="仿宋"/>
          <w:kern w:val="0"/>
          <w:sz w:val="36"/>
          <w:szCs w:val="28"/>
          <w:lang w:val="zh-CN"/>
        </w:rPr>
        <w:t>比选须知</w:t>
      </w:r>
      <w:bookmarkEnd w:id="2"/>
    </w:p>
    <w:p>
      <w:pPr>
        <w:pStyle w:val="2"/>
        <w:spacing w:line="240" w:lineRule="auto"/>
        <w:ind w:firstLine="562"/>
        <w:rPr>
          <w:rStyle w:val="19"/>
          <w:rFonts w:ascii="仿宋" w:hAnsi="仿宋" w:eastAsia="仿宋"/>
        </w:rPr>
      </w:pPr>
      <w:bookmarkStart w:id="3" w:name="_Toc131756391"/>
      <w:r>
        <w:rPr>
          <w:rStyle w:val="19"/>
          <w:rFonts w:hint="eastAsia" w:ascii="仿宋" w:hAnsi="仿宋" w:eastAsia="仿宋"/>
          <w:szCs w:val="28"/>
        </w:rPr>
        <w:t>比选须知前附表</w:t>
      </w:r>
      <w:bookmarkEnd w:id="3"/>
    </w:p>
    <w:tbl>
      <w:tblPr>
        <w:tblStyle w:val="16"/>
        <w:tblpPr w:leftFromText="180" w:rightFromText="180" w:vertAnchor="text" w:tblpY="1"/>
        <w:tblOverlap w:val="never"/>
        <w:tblW w:w="9287"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74"/>
        <w:gridCol w:w="1635"/>
        <w:gridCol w:w="68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74" w:hRule="atLeast"/>
          <w:tblHeader/>
        </w:trPr>
        <w:tc>
          <w:tcPr>
            <w:tcW w:w="774" w:type="dxa"/>
            <w:tcBorders>
              <w:top w:val="single" w:color="000000" w:sz="8" w:space="0"/>
              <w:left w:val="single" w:color="000000" w:sz="8" w:space="0"/>
              <w:bottom w:val="single" w:color="000000" w:sz="4" w:space="0"/>
              <w:right w:val="single" w:color="000000" w:sz="4" w:space="0"/>
            </w:tcBorders>
          </w:tcPr>
          <w:p>
            <w:pPr>
              <w:jc w:val="center"/>
              <w:rPr>
                <w:rStyle w:val="19"/>
                <w:rFonts w:ascii="仿宋" w:hAnsi="仿宋" w:eastAsia="仿宋"/>
                <w:b/>
                <w:sz w:val="24"/>
                <w:szCs w:val="24"/>
              </w:rPr>
            </w:pPr>
            <w:r>
              <w:rPr>
                <w:rStyle w:val="19"/>
                <w:rFonts w:hint="eastAsia" w:ascii="仿宋" w:hAnsi="仿宋" w:eastAsia="仿宋"/>
                <w:b/>
                <w:sz w:val="24"/>
                <w:szCs w:val="24"/>
              </w:rPr>
              <w:t>项号</w:t>
            </w:r>
          </w:p>
        </w:tc>
        <w:tc>
          <w:tcPr>
            <w:tcW w:w="1635" w:type="dxa"/>
            <w:tcBorders>
              <w:top w:val="single" w:color="000000" w:sz="8" w:space="0"/>
              <w:left w:val="single" w:color="000000" w:sz="4" w:space="0"/>
              <w:bottom w:val="single" w:color="000000" w:sz="4" w:space="0"/>
              <w:right w:val="single" w:color="000000" w:sz="4" w:space="0"/>
            </w:tcBorders>
          </w:tcPr>
          <w:p>
            <w:pPr>
              <w:jc w:val="center"/>
              <w:rPr>
                <w:rStyle w:val="19"/>
                <w:rFonts w:ascii="仿宋" w:hAnsi="仿宋" w:eastAsia="仿宋"/>
                <w:b/>
                <w:sz w:val="24"/>
                <w:szCs w:val="24"/>
              </w:rPr>
            </w:pPr>
            <w:r>
              <w:rPr>
                <w:rStyle w:val="19"/>
                <w:rFonts w:hint="eastAsia" w:ascii="仿宋" w:hAnsi="仿宋" w:eastAsia="仿宋"/>
                <w:b/>
                <w:sz w:val="24"/>
                <w:szCs w:val="24"/>
              </w:rPr>
              <w:t>内</w:t>
            </w:r>
            <w:r>
              <w:rPr>
                <w:rStyle w:val="19"/>
                <w:rFonts w:ascii="仿宋" w:hAnsi="仿宋" w:eastAsia="仿宋"/>
                <w:b/>
                <w:sz w:val="24"/>
                <w:szCs w:val="24"/>
              </w:rPr>
              <w:t xml:space="preserve">    </w:t>
            </w:r>
            <w:r>
              <w:rPr>
                <w:rStyle w:val="19"/>
                <w:rFonts w:hint="eastAsia" w:ascii="仿宋" w:hAnsi="仿宋" w:eastAsia="仿宋"/>
                <w:b/>
                <w:sz w:val="24"/>
                <w:szCs w:val="24"/>
              </w:rPr>
              <w:t>容</w:t>
            </w:r>
          </w:p>
        </w:tc>
        <w:tc>
          <w:tcPr>
            <w:tcW w:w="6878" w:type="dxa"/>
            <w:tcBorders>
              <w:top w:val="single" w:color="000000" w:sz="8" w:space="0"/>
              <w:left w:val="single" w:color="000000" w:sz="4" w:space="0"/>
              <w:bottom w:val="single" w:color="000000" w:sz="4" w:space="0"/>
              <w:right w:val="single" w:color="000000" w:sz="8" w:space="0"/>
            </w:tcBorders>
          </w:tcPr>
          <w:p>
            <w:pPr>
              <w:ind w:firstLine="2168" w:firstLineChars="900"/>
              <w:rPr>
                <w:rStyle w:val="19"/>
                <w:rFonts w:ascii="仿宋" w:hAnsi="仿宋" w:eastAsia="仿宋"/>
                <w:sz w:val="24"/>
                <w:szCs w:val="24"/>
              </w:rPr>
            </w:pPr>
            <w:r>
              <w:rPr>
                <w:rStyle w:val="19"/>
                <w:rFonts w:hint="eastAsia" w:ascii="仿宋" w:hAnsi="仿宋" w:eastAsia="仿宋"/>
                <w:b/>
                <w:bCs/>
                <w:sz w:val="24"/>
                <w:szCs w:val="24"/>
              </w:rPr>
              <w:t>说</w:t>
            </w:r>
            <w:r>
              <w:rPr>
                <w:rStyle w:val="19"/>
                <w:rFonts w:ascii="仿宋" w:hAnsi="仿宋" w:eastAsia="仿宋"/>
                <w:b/>
                <w:bCs/>
                <w:sz w:val="24"/>
                <w:szCs w:val="24"/>
              </w:rPr>
              <w:t xml:space="preserve"> </w:t>
            </w:r>
            <w:r>
              <w:rPr>
                <w:rStyle w:val="19"/>
                <w:rFonts w:hint="eastAsia" w:ascii="仿宋" w:hAnsi="仿宋" w:eastAsia="仿宋"/>
                <w:b/>
                <w:bCs/>
                <w:sz w:val="24"/>
                <w:szCs w:val="24"/>
              </w:rPr>
              <w:t>明</w:t>
            </w:r>
            <w:r>
              <w:rPr>
                <w:rStyle w:val="19"/>
                <w:rFonts w:ascii="仿宋" w:hAnsi="仿宋" w:eastAsia="仿宋"/>
                <w:b/>
                <w:bCs/>
                <w:sz w:val="24"/>
                <w:szCs w:val="24"/>
              </w:rPr>
              <w:t xml:space="preserve"> </w:t>
            </w:r>
            <w:r>
              <w:rPr>
                <w:rStyle w:val="19"/>
                <w:rFonts w:hint="eastAsia" w:ascii="仿宋" w:hAnsi="仿宋" w:eastAsia="仿宋"/>
                <w:b/>
                <w:bCs/>
                <w:sz w:val="24"/>
                <w:szCs w:val="24"/>
              </w:rPr>
              <w:t>与</w:t>
            </w:r>
            <w:r>
              <w:rPr>
                <w:rStyle w:val="19"/>
                <w:rFonts w:ascii="仿宋" w:hAnsi="仿宋" w:eastAsia="仿宋"/>
                <w:b/>
                <w:bCs/>
                <w:sz w:val="24"/>
                <w:szCs w:val="24"/>
              </w:rPr>
              <w:t xml:space="preserve"> </w:t>
            </w:r>
            <w:r>
              <w:rPr>
                <w:rStyle w:val="19"/>
                <w:rFonts w:hint="eastAsia" w:ascii="仿宋" w:hAnsi="仿宋" w:eastAsia="仿宋"/>
                <w:b/>
                <w:bCs/>
                <w:sz w:val="24"/>
                <w:szCs w:val="24"/>
              </w:rPr>
              <w:t>要</w:t>
            </w:r>
            <w:r>
              <w:rPr>
                <w:rStyle w:val="19"/>
                <w:rFonts w:ascii="仿宋" w:hAnsi="仿宋" w:eastAsia="仿宋"/>
                <w:b/>
                <w:bCs/>
                <w:sz w:val="24"/>
                <w:szCs w:val="24"/>
              </w:rPr>
              <w:t xml:space="preserve"> </w:t>
            </w:r>
            <w:r>
              <w:rPr>
                <w:rStyle w:val="19"/>
                <w:rFonts w:hint="eastAsia" w:ascii="仿宋" w:hAnsi="仿宋" w:eastAsia="仿宋"/>
                <w:b/>
                <w:bCs/>
                <w:sz w:val="24"/>
                <w:szCs w:val="24"/>
              </w:rPr>
              <w:t>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比选人</w:t>
            </w:r>
            <w:r>
              <w:rPr>
                <w:rStyle w:val="19"/>
                <w:rFonts w:ascii="仿宋" w:hAnsi="仿宋" w:eastAsia="仿宋"/>
                <w:sz w:val="24"/>
                <w:szCs w:val="24"/>
              </w:rPr>
              <w:t>/保险经纪机构</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比选人：南平高速建设有限公司</w:t>
            </w:r>
          </w:p>
          <w:p>
            <w:pPr>
              <w:rPr>
                <w:rStyle w:val="19"/>
                <w:rFonts w:ascii="仿宋" w:hAnsi="仿宋" w:eastAsia="仿宋"/>
                <w:sz w:val="24"/>
                <w:szCs w:val="24"/>
              </w:rPr>
            </w:pPr>
            <w:r>
              <w:rPr>
                <w:rStyle w:val="19"/>
                <w:rFonts w:hint="eastAsia" w:ascii="仿宋" w:hAnsi="仿宋" w:eastAsia="仿宋"/>
                <w:sz w:val="24"/>
                <w:szCs w:val="24"/>
              </w:rPr>
              <w:t>保险经纪机构：</w:t>
            </w:r>
            <w:r>
              <w:rPr>
                <w:rStyle w:val="19"/>
                <w:rFonts w:hint="eastAsia" w:ascii="仿宋" w:hAnsi="仿宋" w:eastAsia="仿宋"/>
                <w:sz w:val="24"/>
                <w:szCs w:val="24"/>
                <w:lang w:val="zh-CN"/>
              </w:rPr>
              <w:t>卡富斯保险经纪有限公司福建分公司</w:t>
            </w:r>
            <w:r>
              <w:rPr>
                <w:rStyle w:val="19"/>
                <w:rFonts w:hint="eastAsia" w:ascii="仿宋" w:hAnsi="仿宋" w:eastAsia="仿宋"/>
                <w:sz w:val="24"/>
                <w:szCs w:val="24"/>
              </w:rPr>
              <w:t>，受比选人委托，负责组织本次比选。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投保人</w:t>
            </w:r>
            <w:r>
              <w:rPr>
                <w:rStyle w:val="19"/>
                <w:rFonts w:ascii="仿宋" w:hAnsi="仿宋" w:eastAsia="仿宋"/>
                <w:sz w:val="24"/>
                <w:szCs w:val="24"/>
              </w:rPr>
              <w:t>/被保险人</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3"/>
              <w:jc w:val="both"/>
              <w:rPr>
                <w:rStyle w:val="19"/>
                <w:rFonts w:ascii="仿宋" w:hAnsi="仿宋" w:eastAsia="仿宋"/>
                <w:color w:val="auto"/>
                <w:szCs w:val="24"/>
              </w:rPr>
            </w:pPr>
            <w:r>
              <w:rPr>
                <w:rStyle w:val="19"/>
                <w:rFonts w:hint="eastAsia" w:ascii="仿宋" w:hAnsi="仿宋" w:eastAsia="仿宋"/>
                <w:color w:val="auto"/>
                <w:szCs w:val="24"/>
              </w:rPr>
              <w:t>投保人：南平高速建设有限公司</w:t>
            </w:r>
          </w:p>
          <w:p>
            <w:pPr>
              <w:pStyle w:val="23"/>
              <w:jc w:val="both"/>
              <w:rPr>
                <w:rStyle w:val="19"/>
                <w:rFonts w:ascii="仿宋" w:hAnsi="仿宋" w:eastAsia="仿宋"/>
                <w:color w:val="auto"/>
                <w:szCs w:val="24"/>
              </w:rPr>
            </w:pPr>
            <w:r>
              <w:rPr>
                <w:rStyle w:val="19"/>
                <w:rFonts w:hint="eastAsia" w:ascii="仿宋" w:hAnsi="仿宋" w:eastAsia="仿宋"/>
                <w:color w:val="auto"/>
                <w:szCs w:val="24"/>
              </w:rPr>
              <w:t>被保险人：业主单位、施工单位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项目名称</w:t>
            </w:r>
          </w:p>
          <w:p>
            <w:pPr>
              <w:jc w:val="center"/>
              <w:rPr>
                <w:rStyle w:val="19"/>
                <w:rFonts w:ascii="仿宋" w:hAnsi="仿宋" w:eastAsia="仿宋"/>
                <w:sz w:val="24"/>
                <w:szCs w:val="24"/>
              </w:rPr>
            </w:pPr>
            <w:r>
              <w:rPr>
                <w:rStyle w:val="19"/>
                <w:rFonts w:hint="eastAsia" w:ascii="仿宋" w:hAnsi="仿宋" w:eastAsia="仿宋"/>
                <w:sz w:val="24"/>
                <w:szCs w:val="24"/>
              </w:rPr>
              <w:t>及服务范围</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南平武夷集团商务写字楼。</w:t>
            </w:r>
          </w:p>
          <w:p>
            <w:pPr>
              <w:rPr>
                <w:rStyle w:val="19"/>
              </w:rPr>
            </w:pPr>
            <w:r>
              <w:rPr>
                <w:rStyle w:val="19"/>
                <w:rFonts w:hint="eastAsia" w:ascii="仿宋" w:hAnsi="仿宋" w:eastAsia="仿宋"/>
                <w:sz w:val="24"/>
                <w:szCs w:val="24"/>
              </w:rPr>
              <w:t>服务范围：建筑施工行业安全生产责任保险。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服务地点</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涵盖南平武夷发展集团商务写字楼项目所有施工场所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保险期限</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按第四章载明时间及免费自动扩展天数。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rPr>
            </w:pPr>
            <w:r>
              <w:rPr>
                <w:rStyle w:val="19"/>
                <w:rFonts w:ascii="仿宋" w:hAnsi="仿宋" w:eastAsia="仿宋"/>
                <w:sz w:val="24"/>
                <w:szCs w:val="24"/>
              </w:rPr>
              <w:t>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比选申请书</w:t>
            </w:r>
          </w:p>
          <w:p>
            <w:pPr>
              <w:jc w:val="center"/>
              <w:rPr>
                <w:rStyle w:val="19"/>
                <w:rFonts w:ascii="仿宋" w:hAnsi="仿宋" w:eastAsia="仿宋"/>
                <w:sz w:val="24"/>
                <w:szCs w:val="24"/>
              </w:rPr>
            </w:pPr>
            <w:r>
              <w:rPr>
                <w:rStyle w:val="19"/>
                <w:rFonts w:hint="eastAsia" w:ascii="仿宋" w:hAnsi="仿宋" w:eastAsia="仿宋"/>
                <w:sz w:val="24"/>
                <w:szCs w:val="24"/>
              </w:rPr>
              <w:t>递交</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 xml:space="preserve">比选申请书于 </w:t>
            </w:r>
            <w:r>
              <w:rPr>
                <w:rStyle w:val="19"/>
                <w:rFonts w:ascii="仿宋" w:hAnsi="仿宋" w:eastAsia="仿宋"/>
                <w:sz w:val="24"/>
                <w:szCs w:val="24"/>
              </w:rPr>
              <w:t>2023年</w:t>
            </w:r>
            <w:r>
              <w:rPr>
                <w:rStyle w:val="19"/>
                <w:rFonts w:hint="eastAsia" w:ascii="仿宋" w:hAnsi="仿宋" w:eastAsia="仿宋"/>
                <w:sz w:val="24"/>
                <w:szCs w:val="24"/>
              </w:rPr>
              <w:t>4</w:t>
            </w:r>
            <w:r>
              <w:rPr>
                <w:rStyle w:val="19"/>
                <w:rFonts w:ascii="仿宋" w:hAnsi="仿宋" w:eastAsia="仿宋"/>
                <w:sz w:val="24"/>
                <w:szCs w:val="24"/>
              </w:rPr>
              <w:t>月27</w:t>
            </w:r>
            <w:r>
              <w:rPr>
                <w:rStyle w:val="19"/>
                <w:rFonts w:hint="eastAsia" w:ascii="仿宋" w:hAnsi="仿宋" w:eastAsia="仿宋"/>
                <w:sz w:val="24"/>
                <w:szCs w:val="24"/>
              </w:rPr>
              <w:t>日下午1</w:t>
            </w:r>
            <w:r>
              <w:rPr>
                <w:rStyle w:val="19"/>
                <w:rFonts w:ascii="仿宋" w:hAnsi="仿宋" w:eastAsia="仿宋"/>
                <w:sz w:val="24"/>
                <w:szCs w:val="24"/>
              </w:rPr>
              <w:t>4</w:t>
            </w:r>
            <w:r>
              <w:rPr>
                <w:rStyle w:val="19"/>
                <w:rFonts w:hint="eastAsia" w:ascii="仿宋" w:hAnsi="仿宋" w:eastAsia="仿宋"/>
                <w:sz w:val="24"/>
                <w:szCs w:val="24"/>
              </w:rPr>
              <w:t>：30时</w:t>
            </w:r>
            <w:r>
              <w:rPr>
                <w:rStyle w:val="19"/>
                <w:rFonts w:ascii="仿宋" w:hAnsi="仿宋" w:eastAsia="仿宋"/>
                <w:sz w:val="24"/>
                <w:szCs w:val="24"/>
              </w:rPr>
              <w:t>递交到南平</w:t>
            </w:r>
            <w:r>
              <w:rPr>
                <w:rStyle w:val="19"/>
                <w:rFonts w:hint="eastAsia" w:ascii="仿宋" w:hAnsi="仿宋" w:eastAsia="仿宋"/>
                <w:sz w:val="24"/>
                <w:szCs w:val="24"/>
              </w:rPr>
              <w:t>高速建设</w:t>
            </w:r>
            <w:r>
              <w:rPr>
                <w:rStyle w:val="19"/>
                <w:rFonts w:ascii="仿宋" w:hAnsi="仿宋" w:eastAsia="仿宋"/>
                <w:sz w:val="24"/>
                <w:szCs w:val="24"/>
              </w:rPr>
              <w:t>有限公司（福建省</w:t>
            </w:r>
            <w:r>
              <w:rPr>
                <w:rStyle w:val="19"/>
                <w:rFonts w:hint="eastAsia" w:ascii="仿宋" w:hAnsi="仿宋" w:eastAsia="仿宋"/>
                <w:sz w:val="24"/>
                <w:szCs w:val="24"/>
                <w:lang w:val="zh-CN"/>
              </w:rPr>
              <w:t>武夷山市碧桂园旁南平高速公路运营管理中心</w:t>
            </w:r>
            <w:r>
              <w:rPr>
                <w:rStyle w:val="19"/>
                <w:rFonts w:hint="eastAsia" w:ascii="仿宋" w:hAnsi="仿宋" w:eastAsia="仿宋"/>
                <w:sz w:val="24"/>
                <w:szCs w:val="24"/>
              </w:rPr>
              <w:t>办公区</w:t>
            </w:r>
            <w:r>
              <w:rPr>
                <w:rStyle w:val="19"/>
                <w:rFonts w:ascii="仿宋" w:hAnsi="仿宋" w:eastAsia="仿宋"/>
                <w:sz w:val="24"/>
                <w:szCs w:val="24"/>
              </w:rPr>
              <w:t>C2楼），逾期不予受理。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rPr>
            </w:pPr>
            <w:r>
              <w:rPr>
                <w:rStyle w:val="19"/>
                <w:rFonts w:ascii="仿宋" w:hAnsi="仿宋" w:eastAsia="仿宋"/>
                <w:sz w:val="24"/>
                <w:szCs w:val="24"/>
              </w:rPr>
              <w:t>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Calibri"/>
                <w:b/>
                <w:bCs/>
                <w:sz w:val="24"/>
                <w:szCs w:val="24"/>
              </w:rPr>
            </w:pPr>
            <w:r>
              <w:rPr>
                <w:rStyle w:val="19"/>
                <w:rFonts w:hint="eastAsia" w:ascii="仿宋" w:hAnsi="仿宋" w:eastAsia="仿宋"/>
                <w:sz w:val="24"/>
                <w:szCs w:val="24"/>
              </w:rPr>
              <w:t>比选有效期</w:t>
            </w:r>
          </w:p>
        </w:tc>
        <w:tc>
          <w:tcPr>
            <w:tcW w:w="6878" w:type="dxa"/>
            <w:tcBorders>
              <w:top w:val="single" w:color="000000" w:sz="4" w:space="0"/>
              <w:left w:val="single" w:color="000000" w:sz="4" w:space="0"/>
              <w:bottom w:val="single" w:color="000000" w:sz="4" w:space="0"/>
              <w:right w:val="single" w:color="000000" w:sz="8" w:space="0"/>
            </w:tcBorders>
            <w:vAlign w:val="center"/>
          </w:tcPr>
          <w:p>
            <w:pPr>
              <w:tabs>
                <w:tab w:val="left" w:pos="6804"/>
              </w:tabs>
              <w:rPr>
                <w:rStyle w:val="19"/>
                <w:rFonts w:ascii="仿宋" w:hAnsi="仿宋" w:eastAsia="仿宋"/>
                <w:sz w:val="24"/>
                <w:szCs w:val="24"/>
              </w:rPr>
            </w:pPr>
            <w:r>
              <w:rPr>
                <w:rStyle w:val="19"/>
                <w:rFonts w:hint="eastAsia" w:ascii="仿宋" w:hAnsi="仿宋" w:eastAsia="仿宋"/>
                <w:sz w:val="24"/>
                <w:szCs w:val="24"/>
              </w:rPr>
              <w:t>比选有效期及比选申请书有效期：比选有效期从提交比选申请书截止日起</w:t>
            </w:r>
            <w:r>
              <w:rPr>
                <w:rStyle w:val="19"/>
                <w:rFonts w:ascii="仿宋" w:hAnsi="仿宋" w:eastAsia="仿宋"/>
                <w:sz w:val="24"/>
                <w:szCs w:val="24"/>
              </w:rPr>
              <w:t>90天内，比选申请书有效期与比选有效期一致。比选申请人在此期间内不得撤回比选书。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项目保额或工程造价</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南平武夷集团商务写字楼项目，保险金额1</w:t>
            </w:r>
            <w:r>
              <w:rPr>
                <w:rStyle w:val="19"/>
                <w:rFonts w:ascii="仿宋" w:hAnsi="仿宋" w:eastAsia="仿宋"/>
                <w:sz w:val="24"/>
                <w:szCs w:val="24"/>
              </w:rPr>
              <w:t>0300</w:t>
            </w:r>
            <w:r>
              <w:rPr>
                <w:rStyle w:val="19"/>
                <w:rFonts w:hint="eastAsia" w:ascii="仿宋" w:hAnsi="仿宋" w:eastAsia="仿宋"/>
                <w:sz w:val="24"/>
                <w:szCs w:val="24"/>
              </w:rPr>
              <w:t>万元。</w:t>
            </w:r>
          </w:p>
          <w:p>
            <w:pPr>
              <w:pStyle w:val="23"/>
              <w:rPr>
                <w:rStyle w:val="19"/>
                <w:rFonts w:ascii="仿宋" w:hAnsi="仿宋" w:eastAsia="仿宋"/>
                <w:color w:val="auto"/>
                <w:kern w:val="2"/>
                <w:szCs w:val="24"/>
              </w:rPr>
            </w:pPr>
            <w:r>
              <w:rPr>
                <w:rStyle w:val="19"/>
                <w:rFonts w:hint="eastAsia" w:ascii="仿宋" w:hAnsi="仿宋" w:eastAsia="仿宋"/>
                <w:color w:val="auto"/>
                <w:kern w:val="2"/>
                <w:szCs w:val="24"/>
              </w:rPr>
              <w:t>最终按照经审核单位批准的工程预算文件进行调整。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9</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保费支付方式</w:t>
            </w:r>
          </w:p>
        </w:tc>
        <w:tc>
          <w:tcPr>
            <w:tcW w:w="6878" w:type="dxa"/>
            <w:tcBorders>
              <w:top w:val="single" w:color="000000" w:sz="4" w:space="0"/>
              <w:left w:val="single" w:color="000000" w:sz="4" w:space="0"/>
              <w:bottom w:val="single" w:color="000000" w:sz="4" w:space="0"/>
              <w:right w:val="single" w:color="000000" w:sz="8" w:space="0"/>
            </w:tcBorders>
            <w:vAlign w:val="center"/>
          </w:tcPr>
          <w:p>
            <w:pPr>
              <w:jc w:val="left"/>
              <w:rPr>
                <w:rStyle w:val="19"/>
                <w:rFonts w:ascii="仿宋" w:hAnsi="仿宋" w:eastAsia="仿宋"/>
                <w:sz w:val="24"/>
                <w:szCs w:val="24"/>
              </w:rPr>
            </w:pPr>
            <w:r>
              <w:rPr>
                <w:rStyle w:val="19"/>
                <w:rFonts w:hint="eastAsia" w:ascii="仿宋" w:hAnsi="仿宋" w:eastAsia="仿宋"/>
                <w:sz w:val="24"/>
                <w:szCs w:val="24"/>
              </w:rPr>
              <w:t>安全生产责任保险：执行见费出单制度，正式保单出具后</w:t>
            </w:r>
            <w:r>
              <w:rPr>
                <w:rStyle w:val="19"/>
                <w:rFonts w:ascii="仿宋" w:hAnsi="仿宋" w:eastAsia="仿宋"/>
                <w:sz w:val="24"/>
                <w:szCs w:val="24"/>
              </w:rPr>
              <w:t>15</w:t>
            </w:r>
            <w:r>
              <w:rPr>
                <w:rStyle w:val="19"/>
                <w:rFonts w:hint="eastAsia" w:ascii="仿宋" w:hAnsi="仿宋" w:eastAsia="仿宋"/>
                <w:sz w:val="24"/>
                <w:szCs w:val="24"/>
              </w:rPr>
              <w:t>个</w:t>
            </w:r>
            <w:r>
              <w:rPr>
                <w:rStyle w:val="19"/>
                <w:rFonts w:ascii="仿宋" w:hAnsi="仿宋" w:eastAsia="仿宋"/>
                <w:sz w:val="24"/>
                <w:szCs w:val="24"/>
              </w:rPr>
              <w:t>工作日内支付80%，最后预留20%在保险期限达到一半时支付。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ind w:firstLine="240" w:firstLineChars="100"/>
              <w:rPr>
                <w:rStyle w:val="19"/>
                <w:rFonts w:ascii="仿宋" w:hAnsi="仿宋" w:eastAsia="仿宋"/>
                <w:sz w:val="24"/>
                <w:szCs w:val="24"/>
              </w:rPr>
            </w:pPr>
            <w:r>
              <w:rPr>
                <w:rStyle w:val="19"/>
                <w:rFonts w:ascii="仿宋" w:hAnsi="仿宋" w:eastAsia="仿宋"/>
                <w:sz w:val="24"/>
                <w:szCs w:val="24"/>
              </w:rPr>
              <w:t>10</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比选申请书</w:t>
            </w:r>
          </w:p>
          <w:p>
            <w:pPr>
              <w:jc w:val="center"/>
              <w:rPr>
                <w:rStyle w:val="19"/>
                <w:rFonts w:ascii="仿宋" w:hAnsi="仿宋" w:eastAsia="仿宋"/>
                <w:sz w:val="24"/>
                <w:szCs w:val="24"/>
              </w:rPr>
            </w:pPr>
            <w:r>
              <w:rPr>
                <w:rStyle w:val="19"/>
                <w:rFonts w:hint="eastAsia" w:ascii="仿宋" w:hAnsi="仿宋" w:eastAsia="仿宋"/>
                <w:sz w:val="24"/>
                <w:szCs w:val="24"/>
              </w:rPr>
              <w:t>份数</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提供正本一份，副本二份，电子文档一份（</w:t>
            </w:r>
            <w:r>
              <w:rPr>
                <w:rStyle w:val="19"/>
                <w:rFonts w:ascii="仿宋" w:hAnsi="仿宋" w:eastAsia="仿宋"/>
                <w:sz w:val="24"/>
                <w:szCs w:val="24"/>
              </w:rPr>
              <w:t>u盘）。</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11</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rPr>
            </w:pPr>
            <w:r>
              <w:rPr>
                <w:rStyle w:val="19"/>
                <w:rFonts w:hint="eastAsia" w:ascii="仿宋" w:hAnsi="仿宋" w:eastAsia="仿宋"/>
                <w:b/>
                <w:sz w:val="24"/>
                <w:szCs w:val="24"/>
              </w:rPr>
              <w:t>开启比选</w:t>
            </w:r>
          </w:p>
          <w:p>
            <w:pPr>
              <w:jc w:val="center"/>
              <w:rPr>
                <w:rStyle w:val="19"/>
                <w:rFonts w:ascii="仿宋" w:hAnsi="仿宋" w:eastAsia="仿宋"/>
                <w:b/>
                <w:sz w:val="24"/>
                <w:szCs w:val="24"/>
              </w:rPr>
            </w:pPr>
            <w:r>
              <w:rPr>
                <w:rStyle w:val="19"/>
                <w:rFonts w:hint="eastAsia" w:ascii="仿宋" w:hAnsi="仿宋" w:eastAsia="仿宋"/>
                <w:b/>
                <w:sz w:val="24"/>
                <w:szCs w:val="24"/>
              </w:rPr>
              <w:t>申请书</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sz w:val="24"/>
                <w:szCs w:val="24"/>
              </w:rPr>
            </w:pPr>
            <w:r>
              <w:rPr>
                <w:rStyle w:val="19"/>
                <w:rFonts w:hint="eastAsia" w:ascii="仿宋" w:hAnsi="仿宋" w:eastAsia="仿宋"/>
                <w:b/>
                <w:sz w:val="24"/>
                <w:szCs w:val="24"/>
              </w:rPr>
              <w:t>开启时间同申请书递交截止时间，开启地点同申请书递交地点。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12</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评审方法</w:t>
            </w:r>
          </w:p>
          <w:p>
            <w:pPr>
              <w:jc w:val="center"/>
              <w:rPr>
                <w:rStyle w:val="19"/>
                <w:rFonts w:ascii="仿宋" w:hAnsi="仿宋" w:eastAsia="仿宋"/>
                <w:sz w:val="24"/>
                <w:szCs w:val="24"/>
              </w:rPr>
            </w:pPr>
            <w:r>
              <w:rPr>
                <w:rStyle w:val="19"/>
                <w:rFonts w:hint="eastAsia" w:ascii="仿宋" w:hAnsi="仿宋" w:eastAsia="仿宋"/>
                <w:sz w:val="24"/>
                <w:szCs w:val="24"/>
              </w:rPr>
              <w:t>及标准</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详见第五章评审办法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13</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签订合同</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中标候选人在收到中选通知书后</w:t>
            </w:r>
            <w:r>
              <w:rPr>
                <w:rStyle w:val="19"/>
                <w:rFonts w:ascii="仿宋" w:hAnsi="仿宋" w:eastAsia="仿宋"/>
                <w:sz w:val="24"/>
                <w:szCs w:val="24"/>
              </w:rPr>
              <w:t>3天内，应派代表与比选人联系，商讨并签订合同协议。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14</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在比选公告规定的时间前交纳人民币壹</w:t>
            </w:r>
            <w:r>
              <w:rPr>
                <w:rStyle w:val="19"/>
                <w:rFonts w:hint="eastAsia" w:ascii="仿宋" w:hAnsi="仿宋" w:eastAsia="仿宋" w:cs="Calibri"/>
                <w:b/>
                <w:bCs/>
                <w:sz w:val="24"/>
                <w:szCs w:val="24"/>
              </w:rPr>
              <w:t>万元</w:t>
            </w:r>
            <w:r>
              <w:rPr>
                <w:rStyle w:val="19"/>
                <w:rFonts w:hint="eastAsia" w:ascii="仿宋" w:hAnsi="仿宋" w:eastAsia="仿宋"/>
                <w:sz w:val="24"/>
                <w:szCs w:val="24"/>
              </w:rPr>
              <w:t>比选保证金，逾期交纳或未交纳保证金申请人的比选申请书比选人将不予接收。</w:t>
            </w:r>
            <w:r>
              <w:rPr>
                <w:rStyle w:val="19"/>
                <w:rFonts w:hint="eastAsia" w:ascii="仿宋" w:hAnsi="仿宋" w:eastAsia="仿宋" w:cstheme="minorBidi"/>
                <w:bCs w:val="0"/>
                <w:kern w:val="2"/>
                <w:sz w:val="24"/>
                <w:szCs w:val="24"/>
              </w:rPr>
              <w:t>（一次比选已缴纳保证金的，本次比选无需缴纳）</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15</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履约保证金</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现金人民币壹万元，中标通知书发出</w:t>
            </w:r>
            <w:r>
              <w:rPr>
                <w:rStyle w:val="19"/>
                <w:rFonts w:ascii="仿宋" w:hAnsi="仿宋" w:eastAsia="仿宋"/>
                <w:sz w:val="24"/>
                <w:szCs w:val="24"/>
              </w:rPr>
              <w:t>10天内将中标单位的比选保证金直接转换为履约保证金，保险人在履行完所有合同义务后，向投保人申请退回。</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16</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资格审查</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sz w:val="24"/>
                <w:szCs w:val="24"/>
              </w:rPr>
            </w:pPr>
            <w:r>
              <w:rPr>
                <w:rStyle w:val="19"/>
                <w:rFonts w:hint="eastAsia" w:ascii="仿宋" w:hAnsi="仿宋" w:eastAsia="仿宋"/>
                <w:sz w:val="24"/>
                <w:szCs w:val="24"/>
              </w:rPr>
              <w:t>资格后审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17</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rPr>
            </w:pPr>
            <w:r>
              <w:rPr>
                <w:rStyle w:val="19"/>
                <w:rFonts w:hint="eastAsia" w:ascii="仿宋" w:hAnsi="仿宋" w:eastAsia="仿宋"/>
                <w:b/>
                <w:sz w:val="24"/>
                <w:szCs w:val="24"/>
              </w:rPr>
              <w:t>费率上限</w:t>
            </w:r>
          </w:p>
        </w:tc>
        <w:tc>
          <w:tcPr>
            <w:tcW w:w="6878" w:type="dxa"/>
            <w:tcBorders>
              <w:top w:val="single" w:color="000000" w:sz="4" w:space="0"/>
              <w:left w:val="single" w:color="000000" w:sz="4" w:space="0"/>
              <w:bottom w:val="single" w:color="000000" w:sz="4" w:space="0"/>
              <w:right w:val="single" w:color="000000" w:sz="8" w:space="0"/>
            </w:tcBorders>
            <w:vAlign w:val="center"/>
          </w:tcPr>
          <w:p>
            <w:pPr>
              <w:pStyle w:val="23"/>
              <w:rPr>
                <w:rStyle w:val="19"/>
                <w:rFonts w:ascii="仿宋" w:hAnsi="仿宋" w:eastAsia="仿宋"/>
                <w:b/>
                <w:color w:val="auto"/>
                <w:kern w:val="2"/>
                <w:szCs w:val="24"/>
              </w:rPr>
            </w:pPr>
            <w:r>
              <w:rPr>
                <w:rStyle w:val="19"/>
                <w:rFonts w:hint="eastAsia" w:ascii="仿宋" w:hAnsi="仿宋" w:eastAsia="仿宋"/>
                <w:b/>
                <w:color w:val="auto"/>
                <w:szCs w:val="24"/>
              </w:rPr>
              <w:t>建筑工程安全生产责任险，费率报价上限：</w:t>
            </w:r>
            <w:r>
              <w:rPr>
                <w:rStyle w:val="19"/>
                <w:rFonts w:ascii="仿宋" w:hAnsi="仿宋" w:eastAsia="仿宋"/>
                <w:b/>
                <w:color w:val="auto"/>
                <w:szCs w:val="24"/>
              </w:rPr>
              <w:t>1‰</w:t>
            </w:r>
          </w:p>
          <w:p>
            <w:pPr>
              <w:rPr>
                <w:rStyle w:val="19"/>
                <w:rFonts w:ascii="仿宋" w:hAnsi="仿宋" w:eastAsia="仿宋"/>
                <w:b/>
                <w:sz w:val="24"/>
                <w:szCs w:val="24"/>
              </w:rPr>
            </w:pPr>
            <w:r>
              <w:rPr>
                <w:rStyle w:val="19"/>
                <w:rFonts w:hint="eastAsia" w:ascii="仿宋" w:hAnsi="仿宋" w:eastAsia="仿宋"/>
                <w:b/>
                <w:sz w:val="24"/>
                <w:szCs w:val="24"/>
              </w:rPr>
              <w:t>超过费率上限的报价无效。</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774" w:type="dxa"/>
            <w:tcBorders>
              <w:top w:val="single" w:color="000000" w:sz="4" w:space="0"/>
              <w:left w:val="single" w:color="000000" w:sz="8"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18</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b/>
                <w:sz w:val="24"/>
                <w:szCs w:val="24"/>
              </w:rPr>
            </w:pPr>
            <w:r>
              <w:rPr>
                <w:rStyle w:val="19"/>
                <w:rFonts w:hint="eastAsia" w:ascii="仿宋" w:hAnsi="仿宋" w:eastAsia="仿宋"/>
                <w:b/>
                <w:sz w:val="24"/>
                <w:szCs w:val="24"/>
              </w:rPr>
              <w:t>保险方案及相应条款</w:t>
            </w:r>
          </w:p>
        </w:tc>
        <w:tc>
          <w:tcPr>
            <w:tcW w:w="6878" w:type="dxa"/>
            <w:tcBorders>
              <w:top w:val="single" w:color="000000" w:sz="4" w:space="0"/>
              <w:left w:val="single" w:color="000000" w:sz="4" w:space="0"/>
              <w:bottom w:val="single" w:color="000000" w:sz="4" w:space="0"/>
              <w:right w:val="single" w:color="000000" w:sz="8" w:space="0"/>
            </w:tcBorders>
            <w:vAlign w:val="center"/>
          </w:tcPr>
          <w:p>
            <w:pPr>
              <w:rPr>
                <w:rStyle w:val="19"/>
                <w:rFonts w:ascii="仿宋" w:hAnsi="仿宋" w:eastAsia="仿宋"/>
                <w:b/>
                <w:sz w:val="24"/>
                <w:szCs w:val="24"/>
              </w:rPr>
            </w:pPr>
            <w:r>
              <w:rPr>
                <w:rStyle w:val="19"/>
                <w:rFonts w:hint="eastAsia" w:ascii="仿宋" w:hAnsi="仿宋" w:eastAsia="仿宋"/>
                <w:b/>
                <w:sz w:val="24"/>
                <w:szCs w:val="24"/>
              </w:rPr>
              <w:t>详见第四章“保险方案”</w:t>
            </w:r>
            <w:r>
              <w:rPr>
                <w:rStyle w:val="19"/>
                <w:rFonts w:ascii="仿宋" w:hAnsi="仿宋" w:eastAsia="仿宋"/>
                <w:b/>
                <w:sz w:val="24"/>
                <w:szCs w:val="24"/>
              </w:rPr>
              <w:t xml:space="preserve">   </w:t>
            </w:r>
          </w:p>
        </w:tc>
      </w:tr>
    </w:tbl>
    <w:p>
      <w:pPr>
        <w:pStyle w:val="2"/>
        <w:spacing w:line="240" w:lineRule="auto"/>
        <w:ind w:firstLine="562"/>
        <w:rPr>
          <w:rStyle w:val="19"/>
          <w:rFonts w:ascii="仿宋" w:hAnsi="仿宋" w:eastAsia="仿宋"/>
          <w:szCs w:val="28"/>
        </w:rPr>
      </w:pPr>
      <w:bookmarkStart w:id="4" w:name="_Toc131756392"/>
      <w:r>
        <w:rPr>
          <w:rStyle w:val="19"/>
          <w:rFonts w:hint="eastAsia" w:ascii="仿宋" w:hAnsi="仿宋" w:eastAsia="仿宋"/>
          <w:szCs w:val="28"/>
        </w:rPr>
        <w:t>一、定义：</w:t>
      </w:r>
      <w:bookmarkEnd w:id="4"/>
    </w:p>
    <w:p>
      <w:pPr>
        <w:ind w:firstLine="560" w:firstLineChars="200"/>
        <w:rPr>
          <w:rStyle w:val="19"/>
          <w:rFonts w:ascii="仿宋" w:hAnsi="仿宋" w:eastAsia="仿宋"/>
          <w:sz w:val="28"/>
          <w:szCs w:val="28"/>
        </w:rPr>
      </w:pPr>
      <w:r>
        <w:rPr>
          <w:rStyle w:val="19"/>
          <w:rFonts w:hint="eastAsia" w:ascii="仿宋" w:hAnsi="仿宋" w:eastAsia="仿宋"/>
          <w:sz w:val="28"/>
          <w:szCs w:val="28"/>
        </w:rPr>
        <w:t>比选文件中下列术语应解释为：</w:t>
      </w:r>
    </w:p>
    <w:p>
      <w:pPr>
        <w:ind w:firstLine="562" w:firstLineChars="200"/>
        <w:rPr>
          <w:rStyle w:val="19"/>
          <w:rFonts w:ascii="仿宋" w:hAnsi="仿宋" w:eastAsia="仿宋"/>
          <w:sz w:val="28"/>
          <w:szCs w:val="28"/>
        </w:rPr>
      </w:pPr>
      <w:r>
        <w:rPr>
          <w:rStyle w:val="19"/>
          <w:rFonts w:ascii="仿宋" w:hAnsi="仿宋" w:eastAsia="仿宋"/>
          <w:b/>
          <w:sz w:val="28"/>
          <w:szCs w:val="28"/>
        </w:rPr>
        <w:t>1、</w:t>
      </w:r>
      <w:r>
        <w:rPr>
          <w:rStyle w:val="19"/>
          <w:rFonts w:hint="eastAsia" w:ascii="仿宋" w:hAnsi="仿宋" w:eastAsia="仿宋"/>
          <w:b/>
          <w:spacing w:val="-4"/>
          <w:sz w:val="28"/>
          <w:szCs w:val="28"/>
        </w:rPr>
        <w:t>“比选人”</w:t>
      </w:r>
      <w:r>
        <w:rPr>
          <w:rStyle w:val="19"/>
          <w:rFonts w:hint="eastAsia" w:ascii="仿宋" w:hAnsi="仿宋" w:eastAsia="仿宋"/>
          <w:spacing w:val="-4"/>
          <w:sz w:val="28"/>
          <w:szCs w:val="28"/>
        </w:rPr>
        <w:t>：系</w:t>
      </w:r>
      <w:r>
        <w:rPr>
          <w:rStyle w:val="19"/>
          <w:rFonts w:hint="eastAsia" w:ascii="仿宋" w:hAnsi="仿宋" w:eastAsia="仿宋"/>
          <w:sz w:val="28"/>
          <w:szCs w:val="28"/>
        </w:rPr>
        <w:t>指南平高速建设有限公司。</w:t>
      </w:r>
    </w:p>
    <w:p>
      <w:pPr>
        <w:ind w:firstLine="562" w:firstLineChars="200"/>
        <w:rPr>
          <w:rStyle w:val="19"/>
          <w:rFonts w:ascii="仿宋" w:hAnsi="仿宋" w:eastAsia="仿宋"/>
          <w:spacing w:val="-4"/>
          <w:sz w:val="28"/>
          <w:szCs w:val="28"/>
        </w:rPr>
      </w:pPr>
      <w:r>
        <w:rPr>
          <w:rStyle w:val="19"/>
          <w:rFonts w:ascii="仿宋" w:hAnsi="仿宋" w:eastAsia="仿宋"/>
          <w:b/>
          <w:sz w:val="28"/>
          <w:szCs w:val="28"/>
        </w:rPr>
        <w:t>2、</w:t>
      </w:r>
      <w:r>
        <w:rPr>
          <w:rStyle w:val="19"/>
          <w:rFonts w:hint="eastAsia" w:ascii="仿宋" w:hAnsi="仿宋" w:eastAsia="仿宋"/>
          <w:b/>
          <w:spacing w:val="-4"/>
          <w:sz w:val="28"/>
          <w:szCs w:val="28"/>
        </w:rPr>
        <w:t>“比选申请人”</w:t>
      </w:r>
      <w:r>
        <w:rPr>
          <w:rStyle w:val="19"/>
          <w:rFonts w:hint="eastAsia" w:ascii="仿宋" w:hAnsi="仿宋" w:eastAsia="仿宋"/>
          <w:spacing w:val="-4"/>
          <w:sz w:val="28"/>
          <w:szCs w:val="28"/>
        </w:rPr>
        <w:t>：系指遵守比选文件要求，并向比选人提交比选申请书的保险公司或其分支公司。</w:t>
      </w:r>
    </w:p>
    <w:p>
      <w:pPr>
        <w:pStyle w:val="85"/>
        <w:snapToGrid w:val="0"/>
        <w:spacing w:line="500" w:lineRule="exact"/>
        <w:ind w:firstLine="562" w:firstLineChars="200"/>
        <w:rPr>
          <w:rStyle w:val="19"/>
          <w:rFonts w:ascii="仿宋" w:hAnsi="仿宋" w:eastAsia="仿宋"/>
          <w:spacing w:val="-4"/>
          <w:kern w:val="2"/>
          <w:sz w:val="28"/>
          <w:szCs w:val="28"/>
        </w:rPr>
      </w:pPr>
      <w:r>
        <w:rPr>
          <w:rStyle w:val="19"/>
          <w:rFonts w:ascii="仿宋" w:hAnsi="仿宋" w:eastAsia="仿宋"/>
          <w:b/>
          <w:kern w:val="2"/>
          <w:sz w:val="28"/>
          <w:szCs w:val="28"/>
        </w:rPr>
        <w:t>3、“保险经纪机构”：</w:t>
      </w:r>
      <w:r>
        <w:rPr>
          <w:rStyle w:val="19"/>
          <w:rFonts w:hint="eastAsia" w:ascii="仿宋" w:hAnsi="仿宋" w:eastAsia="仿宋"/>
          <w:spacing w:val="-4"/>
          <w:kern w:val="2"/>
          <w:sz w:val="28"/>
          <w:szCs w:val="28"/>
        </w:rPr>
        <w:t>指基于投保人的利益，为投保人与保险公司订立保险合同提供中介服务，包括保险经纪公司或其分支机构。本项目委托</w:t>
      </w:r>
      <w:r>
        <w:rPr>
          <w:rStyle w:val="19"/>
          <w:rFonts w:hint="eastAsia" w:ascii="仿宋" w:hAnsi="仿宋" w:eastAsia="仿宋" w:cs="Calibri"/>
          <w:bCs/>
          <w:sz w:val="28"/>
          <w:szCs w:val="28"/>
          <w:lang w:val="zh-CN"/>
        </w:rPr>
        <w:t>卡富斯保险经纪有限公司福建分公司</w:t>
      </w:r>
      <w:r>
        <w:rPr>
          <w:rStyle w:val="19"/>
          <w:rFonts w:hint="eastAsia" w:ascii="仿宋" w:hAnsi="仿宋" w:eastAsia="仿宋"/>
          <w:spacing w:val="-4"/>
          <w:kern w:val="2"/>
          <w:sz w:val="28"/>
          <w:szCs w:val="28"/>
        </w:rPr>
        <w:t>为经纪人。</w:t>
      </w:r>
    </w:p>
    <w:p>
      <w:pPr>
        <w:spacing w:line="500" w:lineRule="exact"/>
        <w:ind w:firstLine="546" w:firstLineChars="200"/>
        <w:rPr>
          <w:rStyle w:val="19"/>
          <w:rFonts w:ascii="仿宋" w:hAnsi="仿宋" w:eastAsia="仿宋"/>
          <w:sz w:val="28"/>
          <w:szCs w:val="28"/>
        </w:rPr>
      </w:pPr>
      <w:r>
        <w:rPr>
          <w:rStyle w:val="19"/>
          <w:rFonts w:ascii="仿宋" w:hAnsi="仿宋" w:eastAsia="仿宋"/>
          <w:b/>
          <w:spacing w:val="-4"/>
          <w:sz w:val="28"/>
          <w:szCs w:val="28"/>
        </w:rPr>
        <w:t>4、投保人</w:t>
      </w:r>
      <w:r>
        <w:rPr>
          <w:rStyle w:val="19"/>
          <w:rFonts w:hint="eastAsia" w:ascii="仿宋" w:hAnsi="仿宋" w:eastAsia="仿宋"/>
          <w:spacing w:val="-4"/>
          <w:sz w:val="28"/>
          <w:szCs w:val="28"/>
        </w:rPr>
        <w:t>：</w:t>
      </w:r>
      <w:r>
        <w:rPr>
          <w:rStyle w:val="19"/>
          <w:rFonts w:hint="eastAsia" w:ascii="仿宋" w:hAnsi="仿宋" w:eastAsia="仿宋"/>
          <w:sz w:val="28"/>
          <w:szCs w:val="28"/>
        </w:rPr>
        <w:t>南平高速建设有限公司</w:t>
      </w:r>
    </w:p>
    <w:p>
      <w:pPr>
        <w:rPr>
          <w:rStyle w:val="19"/>
          <w:rFonts w:ascii="仿宋" w:hAnsi="仿宋" w:eastAsia="仿宋"/>
          <w:spacing w:val="-4"/>
          <w:sz w:val="28"/>
          <w:szCs w:val="28"/>
        </w:rPr>
      </w:pPr>
      <w:r>
        <w:rPr>
          <w:rStyle w:val="19"/>
          <w:rFonts w:ascii="仿宋" w:hAnsi="仿宋" w:eastAsia="仿宋"/>
          <w:b/>
          <w:spacing w:val="-4"/>
          <w:sz w:val="28"/>
          <w:szCs w:val="28"/>
        </w:rPr>
        <w:t xml:space="preserve">    5、被保险人：</w:t>
      </w:r>
      <w:r>
        <w:rPr>
          <w:rStyle w:val="19"/>
          <w:rFonts w:hint="eastAsia" w:ascii="仿宋" w:hAnsi="仿宋" w:eastAsia="仿宋"/>
          <w:spacing w:val="-4"/>
          <w:sz w:val="28"/>
          <w:szCs w:val="28"/>
        </w:rPr>
        <w:t>详见须知前附表第</w:t>
      </w:r>
      <w:r>
        <w:rPr>
          <w:rStyle w:val="19"/>
          <w:rFonts w:ascii="仿宋" w:hAnsi="仿宋" w:eastAsia="仿宋"/>
          <w:spacing w:val="-4"/>
          <w:sz w:val="28"/>
          <w:szCs w:val="28"/>
        </w:rPr>
        <w:t>2点“被保险人”</w:t>
      </w:r>
    </w:p>
    <w:p>
      <w:pPr>
        <w:pStyle w:val="2"/>
        <w:spacing w:line="240" w:lineRule="auto"/>
        <w:ind w:firstLine="562"/>
        <w:rPr>
          <w:rStyle w:val="19"/>
          <w:rFonts w:ascii="仿宋" w:hAnsi="仿宋" w:eastAsia="仿宋"/>
          <w:szCs w:val="28"/>
        </w:rPr>
      </w:pPr>
      <w:bookmarkStart w:id="5" w:name="_Toc131756393"/>
      <w:r>
        <w:rPr>
          <w:rStyle w:val="19"/>
          <w:rFonts w:hint="eastAsia" w:ascii="仿宋" w:hAnsi="仿宋" w:eastAsia="仿宋"/>
          <w:szCs w:val="28"/>
        </w:rPr>
        <w:t>二、合格比选申请人：</w:t>
      </w:r>
      <w:bookmarkEnd w:id="5"/>
    </w:p>
    <w:p>
      <w:pPr>
        <w:spacing w:line="360" w:lineRule="auto"/>
        <w:ind w:firstLine="560" w:firstLineChars="200"/>
        <w:rPr>
          <w:rStyle w:val="19"/>
          <w:rFonts w:ascii="仿宋" w:hAnsi="仿宋" w:eastAsia="仿宋"/>
          <w:sz w:val="28"/>
          <w:szCs w:val="28"/>
        </w:rPr>
      </w:pPr>
      <w:r>
        <w:rPr>
          <w:rStyle w:val="19"/>
          <w:rFonts w:ascii="仿宋" w:hAnsi="仿宋" w:eastAsia="仿宋"/>
          <w:sz w:val="28"/>
          <w:szCs w:val="28"/>
        </w:rPr>
        <w:t>1、比选申请人必须是中华人民共和国境内注册的、由中国保险监督管理委员会批准开展财产保险业务的中资保险公司（提供合法有效的“三证合一”的营业执照复印件及中国保险监督管理委员会颁发的《经营保险业务许可证》复印件加盖公章）。</w:t>
      </w:r>
    </w:p>
    <w:p>
      <w:pPr>
        <w:spacing w:line="360" w:lineRule="auto"/>
        <w:ind w:firstLine="560" w:firstLineChars="200"/>
        <w:rPr>
          <w:rStyle w:val="19"/>
          <w:rFonts w:ascii="仿宋" w:hAnsi="仿宋" w:eastAsia="仿宋"/>
          <w:sz w:val="28"/>
          <w:szCs w:val="28"/>
        </w:rPr>
      </w:pPr>
      <w:r>
        <w:rPr>
          <w:rStyle w:val="19"/>
          <w:rFonts w:ascii="仿宋" w:hAnsi="仿宋" w:eastAsia="仿宋"/>
          <w:sz w:val="28"/>
          <w:szCs w:val="28"/>
        </w:rPr>
        <w:t>2、比选申请人必须是在南平地区设立有分支机构（机构营业执照等复印件</w:t>
      </w:r>
      <w:r>
        <w:rPr>
          <w:rStyle w:val="19"/>
          <w:rFonts w:hint="eastAsia" w:ascii="仿宋" w:hAnsi="仿宋" w:eastAsia="仿宋"/>
          <w:sz w:val="28"/>
          <w:szCs w:val="28"/>
        </w:rPr>
        <w:t>加盖公章）。</w:t>
      </w:r>
    </w:p>
    <w:p>
      <w:pPr>
        <w:pStyle w:val="85"/>
        <w:snapToGrid w:val="0"/>
        <w:spacing w:line="360" w:lineRule="auto"/>
        <w:ind w:firstLine="560" w:firstLineChars="200"/>
        <w:rPr>
          <w:rStyle w:val="19"/>
          <w:rFonts w:ascii="仿宋" w:hAnsi="仿宋" w:eastAsia="仿宋"/>
          <w:kern w:val="2"/>
          <w:sz w:val="28"/>
          <w:szCs w:val="28"/>
        </w:rPr>
      </w:pPr>
      <w:r>
        <w:rPr>
          <w:rStyle w:val="19"/>
          <w:rFonts w:ascii="仿宋" w:hAnsi="仿宋" w:eastAsia="仿宋"/>
          <w:kern w:val="2"/>
          <w:sz w:val="28"/>
          <w:szCs w:val="28"/>
        </w:rPr>
        <w:t>3、比选申请人具有良好的银行资信和商业信誉，没有处于被责令停业、财产被冻结、接管、破产及有关行政处罚状态。</w:t>
      </w:r>
    </w:p>
    <w:p>
      <w:pPr>
        <w:pStyle w:val="85"/>
        <w:snapToGrid w:val="0"/>
        <w:spacing w:line="360" w:lineRule="auto"/>
        <w:ind w:firstLine="560" w:firstLineChars="200"/>
        <w:rPr>
          <w:rStyle w:val="19"/>
          <w:rFonts w:ascii="仿宋" w:hAnsi="仿宋" w:eastAsia="仿宋"/>
          <w:kern w:val="2"/>
          <w:sz w:val="28"/>
          <w:szCs w:val="28"/>
        </w:rPr>
      </w:pPr>
      <w:r>
        <w:rPr>
          <w:rStyle w:val="19"/>
          <w:rFonts w:ascii="仿宋" w:hAnsi="仿宋" w:eastAsia="仿宋"/>
          <w:kern w:val="2"/>
          <w:sz w:val="28"/>
          <w:szCs w:val="28"/>
        </w:rPr>
        <w:t>4、本项目不接受联合体申请比选，比选申请人之间不得是从属关系等关联关系（同一家法人机构不得有两家分支机构参选）。</w:t>
      </w:r>
    </w:p>
    <w:p>
      <w:pPr>
        <w:spacing w:line="360" w:lineRule="auto"/>
        <w:ind w:firstLine="560" w:firstLineChars="200"/>
        <w:rPr>
          <w:rStyle w:val="19"/>
          <w:rFonts w:ascii="仿宋" w:hAnsi="仿宋" w:eastAsia="仿宋"/>
          <w:sz w:val="28"/>
          <w:szCs w:val="28"/>
        </w:rPr>
      </w:pPr>
      <w:r>
        <w:rPr>
          <w:rStyle w:val="19"/>
          <w:rFonts w:ascii="仿宋" w:hAnsi="仿宋" w:eastAsia="仿宋"/>
          <w:sz w:val="28"/>
          <w:szCs w:val="28"/>
        </w:rPr>
        <w:t>5、比选申请人财务状况、业绩要求</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1）财务状况</w:t>
      </w:r>
    </w:p>
    <w:p>
      <w:pPr>
        <w:ind w:firstLine="560" w:firstLineChars="200"/>
        <w:rPr>
          <w:rStyle w:val="19"/>
          <w:rFonts w:ascii="仿宋" w:hAnsi="仿宋" w:eastAsia="仿宋"/>
          <w:sz w:val="28"/>
          <w:szCs w:val="28"/>
        </w:rPr>
      </w:pPr>
      <w:r>
        <w:rPr>
          <w:rStyle w:val="19"/>
          <w:rFonts w:hint="eastAsia" w:ascii="仿宋" w:hAnsi="仿宋" w:eastAsia="仿宋"/>
          <w:sz w:val="28"/>
          <w:szCs w:val="28"/>
        </w:rPr>
        <w:t>比选申请人总公司的注册资本金不低于</w:t>
      </w:r>
      <w:r>
        <w:rPr>
          <w:rStyle w:val="19"/>
          <w:rFonts w:ascii="仿宋" w:hAnsi="仿宋" w:eastAsia="仿宋"/>
          <w:sz w:val="28"/>
          <w:szCs w:val="28"/>
        </w:rPr>
        <w:t>10亿元，2022年第四季度综合偿付能力充足率不低于150%。</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2）市场占有率要求：</w:t>
      </w:r>
    </w:p>
    <w:p>
      <w:pPr>
        <w:ind w:firstLine="560" w:firstLineChars="200"/>
        <w:rPr>
          <w:rStyle w:val="19"/>
          <w:rFonts w:ascii="仿宋" w:hAnsi="仿宋" w:eastAsia="仿宋"/>
          <w:sz w:val="28"/>
          <w:szCs w:val="28"/>
        </w:rPr>
      </w:pPr>
      <w:r>
        <w:rPr>
          <w:rStyle w:val="19"/>
          <w:rFonts w:hint="eastAsia" w:ascii="仿宋" w:hAnsi="仿宋" w:eastAsia="仿宋"/>
          <w:sz w:val="28"/>
          <w:szCs w:val="28"/>
        </w:rPr>
        <w:t>比选申请人必须在</w:t>
      </w:r>
      <w:r>
        <w:rPr>
          <w:rStyle w:val="19"/>
          <w:rFonts w:ascii="仿宋" w:hAnsi="仿宋" w:eastAsia="仿宋"/>
          <w:sz w:val="28"/>
          <w:szCs w:val="28"/>
        </w:rPr>
        <w:t>2022年南平地区分支机构财产险市场占有率排名前10名。</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3）项目负责人要求：</w:t>
      </w:r>
    </w:p>
    <w:p>
      <w:pPr>
        <w:ind w:firstLine="560" w:firstLineChars="200"/>
        <w:rPr>
          <w:rStyle w:val="19"/>
          <w:rFonts w:ascii="仿宋" w:hAnsi="仿宋" w:eastAsia="仿宋"/>
          <w:sz w:val="28"/>
          <w:szCs w:val="28"/>
        </w:rPr>
      </w:pPr>
      <w:r>
        <w:rPr>
          <w:rStyle w:val="19"/>
          <w:rFonts w:hint="eastAsia" w:ascii="仿宋" w:hAnsi="仿宋" w:eastAsia="仿宋"/>
          <w:sz w:val="28"/>
          <w:szCs w:val="28"/>
        </w:rPr>
        <w:t>具有履行职责所需的经营管理能力，熟悉保险法律、行政法规及中国保监会的相关规定。</w:t>
      </w:r>
    </w:p>
    <w:p>
      <w:pPr>
        <w:pStyle w:val="2"/>
        <w:spacing w:line="240" w:lineRule="auto"/>
        <w:ind w:firstLine="562"/>
        <w:rPr>
          <w:rStyle w:val="19"/>
          <w:rFonts w:ascii="仿宋" w:hAnsi="仿宋" w:eastAsia="仿宋"/>
          <w:szCs w:val="28"/>
        </w:rPr>
      </w:pPr>
      <w:bookmarkStart w:id="6" w:name="_Toc131756394"/>
      <w:r>
        <w:rPr>
          <w:rStyle w:val="19"/>
          <w:rFonts w:hint="eastAsia" w:ascii="仿宋" w:hAnsi="仿宋" w:eastAsia="仿宋"/>
          <w:szCs w:val="28"/>
        </w:rPr>
        <w:t>三、保险费：</w:t>
      </w:r>
      <w:bookmarkEnd w:id="6"/>
    </w:p>
    <w:p>
      <w:pPr>
        <w:ind w:firstLine="560" w:firstLineChars="200"/>
        <w:jc w:val="left"/>
        <w:rPr>
          <w:rStyle w:val="19"/>
          <w:rFonts w:ascii="仿宋" w:hAnsi="仿宋" w:eastAsia="仿宋"/>
          <w:sz w:val="28"/>
          <w:szCs w:val="28"/>
        </w:rPr>
      </w:pPr>
      <w:r>
        <w:rPr>
          <w:rStyle w:val="19"/>
          <w:rFonts w:ascii="仿宋" w:hAnsi="仿宋" w:eastAsia="仿宋"/>
          <w:sz w:val="28"/>
          <w:szCs w:val="28"/>
        </w:rPr>
        <w:t>1、比选申请人的保险费报价包含参加比选的所有费用，保险期间的服务费用以及经纪佣金</w:t>
      </w:r>
      <w:r>
        <w:rPr>
          <w:rStyle w:val="19"/>
          <w:rFonts w:hint="eastAsia" w:ascii="仿宋" w:hAnsi="仿宋" w:eastAsia="仿宋"/>
          <w:sz w:val="28"/>
          <w:szCs w:val="28"/>
        </w:rPr>
        <w:t>由比选申请人支付</w:t>
      </w:r>
      <w:r>
        <w:rPr>
          <w:rStyle w:val="19"/>
          <w:rFonts w:ascii="仿宋" w:hAnsi="仿宋" w:eastAsia="仿宋"/>
          <w:sz w:val="28"/>
          <w:szCs w:val="28"/>
        </w:rPr>
        <w:t>。</w:t>
      </w:r>
    </w:p>
    <w:p>
      <w:pPr>
        <w:ind w:firstLine="560" w:firstLineChars="200"/>
        <w:jc w:val="left"/>
        <w:rPr>
          <w:rStyle w:val="19"/>
          <w:rFonts w:ascii="仿宋" w:hAnsi="仿宋" w:eastAsia="仿宋"/>
          <w:sz w:val="28"/>
          <w:szCs w:val="28"/>
        </w:rPr>
      </w:pPr>
      <w:r>
        <w:rPr>
          <w:rStyle w:val="19"/>
          <w:rFonts w:ascii="仿宋" w:hAnsi="仿宋" w:eastAsia="仿宋"/>
          <w:sz w:val="28"/>
          <w:szCs w:val="28"/>
        </w:rPr>
        <w:t>2、除非保险合同另有约定，比选人不支付超出保费报价的费用。</w:t>
      </w:r>
    </w:p>
    <w:p>
      <w:pPr>
        <w:ind w:firstLine="560" w:firstLineChars="200"/>
        <w:jc w:val="left"/>
        <w:rPr>
          <w:rStyle w:val="19"/>
          <w:rFonts w:ascii="仿宋" w:hAnsi="仿宋" w:eastAsia="仿宋"/>
          <w:sz w:val="28"/>
          <w:szCs w:val="28"/>
        </w:rPr>
      </w:pPr>
      <w:r>
        <w:rPr>
          <w:rStyle w:val="19"/>
          <w:rFonts w:ascii="仿宋" w:hAnsi="仿宋" w:eastAsia="仿宋"/>
          <w:sz w:val="28"/>
          <w:szCs w:val="28"/>
        </w:rPr>
        <w:t>3、保费支付方式：</w:t>
      </w:r>
    </w:p>
    <w:p>
      <w:pPr>
        <w:ind w:firstLine="560" w:firstLineChars="200"/>
        <w:jc w:val="left"/>
        <w:rPr>
          <w:rStyle w:val="19"/>
          <w:rFonts w:ascii="仿宋" w:hAnsi="仿宋" w:eastAsia="仿宋"/>
          <w:bCs/>
          <w:sz w:val="28"/>
          <w:szCs w:val="28"/>
        </w:rPr>
      </w:pPr>
      <w:r>
        <w:rPr>
          <w:rStyle w:val="19"/>
          <w:rFonts w:hint="eastAsia" w:ascii="仿宋" w:hAnsi="仿宋" w:eastAsia="仿宋"/>
          <w:sz w:val="28"/>
          <w:szCs w:val="28"/>
        </w:rPr>
        <w:t>安全生产责任险：</w:t>
      </w:r>
      <w:r>
        <w:rPr>
          <w:rStyle w:val="19"/>
          <w:rFonts w:hint="eastAsia" w:ascii="仿宋" w:hAnsi="仿宋" w:eastAsia="仿宋"/>
          <w:bCs/>
          <w:sz w:val="28"/>
          <w:szCs w:val="28"/>
        </w:rPr>
        <w:t>执行见费出单制度，正式保单出具后</w:t>
      </w:r>
      <w:r>
        <w:rPr>
          <w:rStyle w:val="19"/>
          <w:rFonts w:ascii="仿宋" w:hAnsi="仿宋" w:eastAsia="仿宋"/>
          <w:bCs/>
          <w:sz w:val="28"/>
          <w:szCs w:val="28"/>
        </w:rPr>
        <w:t>15个工作日内支付80%，最后预留20%在保险期限达到一半时支付。</w:t>
      </w:r>
    </w:p>
    <w:p>
      <w:pPr>
        <w:ind w:firstLine="562" w:firstLineChars="200"/>
        <w:jc w:val="left"/>
        <w:rPr>
          <w:rStyle w:val="19"/>
          <w:rFonts w:ascii="仿宋" w:hAnsi="仿宋" w:eastAsia="仿宋"/>
          <w:b/>
          <w:sz w:val="28"/>
          <w:szCs w:val="28"/>
        </w:rPr>
      </w:pPr>
      <w:r>
        <w:rPr>
          <w:rStyle w:val="19"/>
          <w:rFonts w:ascii="仿宋" w:hAnsi="仿宋" w:eastAsia="仿宋"/>
          <w:b/>
          <w:sz w:val="28"/>
          <w:szCs w:val="28"/>
        </w:rPr>
        <w:t>4、超过费率上限的保险费报价将不予接受，作废标处理。</w:t>
      </w:r>
    </w:p>
    <w:p>
      <w:pPr>
        <w:pStyle w:val="2"/>
        <w:spacing w:line="240" w:lineRule="auto"/>
        <w:ind w:firstLine="562"/>
        <w:rPr>
          <w:rStyle w:val="19"/>
          <w:rFonts w:ascii="仿宋" w:hAnsi="仿宋" w:eastAsia="仿宋"/>
          <w:szCs w:val="28"/>
        </w:rPr>
      </w:pPr>
      <w:bookmarkStart w:id="7" w:name="_Toc131756395"/>
      <w:r>
        <w:rPr>
          <w:rStyle w:val="19"/>
          <w:rFonts w:hint="eastAsia" w:ascii="仿宋" w:hAnsi="仿宋" w:eastAsia="仿宋"/>
          <w:szCs w:val="28"/>
        </w:rPr>
        <w:t>四、比选文件的组成：</w:t>
      </w:r>
      <w:bookmarkEnd w:id="7"/>
    </w:p>
    <w:p>
      <w:pPr>
        <w:pStyle w:val="47"/>
        <w:tabs>
          <w:tab w:val="left" w:pos="-2520"/>
        </w:tabs>
        <w:rPr>
          <w:rStyle w:val="19"/>
          <w:rFonts w:ascii="仿宋" w:hAnsi="仿宋" w:eastAsia="仿宋"/>
          <w:sz w:val="28"/>
          <w:szCs w:val="28"/>
        </w:rPr>
      </w:pPr>
      <w:r>
        <w:rPr>
          <w:rStyle w:val="19"/>
          <w:rFonts w:hint="eastAsia" w:ascii="仿宋" w:hAnsi="仿宋" w:eastAsia="仿宋"/>
          <w:sz w:val="28"/>
          <w:szCs w:val="28"/>
        </w:rPr>
        <w:t>（一）第一章</w:t>
      </w:r>
      <w:r>
        <w:rPr>
          <w:rStyle w:val="19"/>
          <w:rFonts w:ascii="仿宋" w:hAnsi="仿宋" w:eastAsia="仿宋"/>
          <w:sz w:val="28"/>
          <w:szCs w:val="28"/>
        </w:rPr>
        <w:t xml:space="preserve">  比选公告 </w:t>
      </w:r>
    </w:p>
    <w:p>
      <w:pPr>
        <w:pStyle w:val="47"/>
        <w:tabs>
          <w:tab w:val="left" w:pos="-2520"/>
        </w:tabs>
        <w:rPr>
          <w:rStyle w:val="19"/>
          <w:rFonts w:ascii="仿宋" w:hAnsi="仿宋" w:eastAsia="仿宋"/>
          <w:sz w:val="28"/>
          <w:szCs w:val="28"/>
        </w:rPr>
      </w:pPr>
      <w:r>
        <w:rPr>
          <w:rStyle w:val="19"/>
          <w:rFonts w:hint="eastAsia" w:ascii="仿宋" w:hAnsi="仿宋" w:eastAsia="仿宋"/>
          <w:sz w:val="28"/>
          <w:szCs w:val="28"/>
        </w:rPr>
        <w:t>（二）第二章</w:t>
      </w:r>
      <w:r>
        <w:rPr>
          <w:rStyle w:val="19"/>
          <w:rFonts w:ascii="仿宋" w:hAnsi="仿宋" w:eastAsia="仿宋"/>
          <w:sz w:val="28"/>
          <w:szCs w:val="28"/>
        </w:rPr>
        <w:t xml:space="preserve">  </w:t>
      </w:r>
      <w:r>
        <w:rPr>
          <w:rStyle w:val="19"/>
          <w:rFonts w:hint="eastAsia" w:ascii="仿宋" w:hAnsi="仿宋" w:eastAsia="仿宋"/>
          <w:sz w:val="28"/>
          <w:szCs w:val="28"/>
        </w:rPr>
        <w:t>比选须知</w:t>
      </w:r>
    </w:p>
    <w:p>
      <w:pPr>
        <w:pStyle w:val="47"/>
        <w:tabs>
          <w:tab w:val="left" w:pos="-2520"/>
        </w:tabs>
        <w:rPr>
          <w:rStyle w:val="19"/>
          <w:rFonts w:ascii="仿宋" w:hAnsi="仿宋" w:eastAsia="仿宋"/>
          <w:sz w:val="28"/>
          <w:szCs w:val="28"/>
        </w:rPr>
      </w:pPr>
      <w:r>
        <w:rPr>
          <w:rStyle w:val="19"/>
          <w:rFonts w:hint="eastAsia" w:ascii="仿宋" w:hAnsi="仿宋" w:eastAsia="仿宋"/>
          <w:sz w:val="28"/>
          <w:szCs w:val="28"/>
        </w:rPr>
        <w:t>（三）第三章</w:t>
      </w:r>
      <w:r>
        <w:rPr>
          <w:rStyle w:val="19"/>
          <w:rFonts w:ascii="仿宋" w:hAnsi="仿宋" w:eastAsia="仿宋"/>
          <w:sz w:val="28"/>
          <w:szCs w:val="28"/>
        </w:rPr>
        <w:t xml:space="preserve">  </w:t>
      </w:r>
      <w:r>
        <w:rPr>
          <w:rStyle w:val="19"/>
          <w:rFonts w:hint="eastAsia" w:ascii="仿宋" w:hAnsi="仿宋" w:eastAsia="仿宋"/>
          <w:sz w:val="28"/>
          <w:szCs w:val="28"/>
        </w:rPr>
        <w:t>比选申请书格式</w:t>
      </w:r>
    </w:p>
    <w:p>
      <w:pPr>
        <w:pStyle w:val="47"/>
        <w:tabs>
          <w:tab w:val="left" w:pos="-2520"/>
        </w:tabs>
        <w:rPr>
          <w:rStyle w:val="19"/>
          <w:rFonts w:ascii="仿宋" w:hAnsi="仿宋" w:eastAsia="仿宋"/>
          <w:sz w:val="28"/>
          <w:szCs w:val="28"/>
        </w:rPr>
      </w:pPr>
      <w:r>
        <w:rPr>
          <w:rStyle w:val="19"/>
          <w:rFonts w:hint="eastAsia" w:ascii="仿宋" w:hAnsi="仿宋" w:eastAsia="仿宋"/>
          <w:sz w:val="28"/>
          <w:szCs w:val="28"/>
        </w:rPr>
        <w:t>（四）第四章</w:t>
      </w:r>
      <w:r>
        <w:rPr>
          <w:rStyle w:val="19"/>
          <w:rFonts w:ascii="仿宋" w:hAnsi="仿宋" w:eastAsia="仿宋"/>
          <w:sz w:val="28"/>
          <w:szCs w:val="28"/>
        </w:rPr>
        <w:t xml:space="preserve">  </w:t>
      </w:r>
      <w:r>
        <w:rPr>
          <w:rStyle w:val="19"/>
          <w:rFonts w:hint="eastAsia" w:ascii="仿宋" w:hAnsi="仿宋" w:eastAsia="仿宋"/>
          <w:sz w:val="28"/>
          <w:szCs w:val="28"/>
        </w:rPr>
        <w:t>保险方案</w:t>
      </w:r>
    </w:p>
    <w:p>
      <w:pPr>
        <w:pStyle w:val="47"/>
        <w:tabs>
          <w:tab w:val="left" w:pos="-2520"/>
        </w:tabs>
        <w:rPr>
          <w:rStyle w:val="19"/>
          <w:rFonts w:ascii="仿宋" w:hAnsi="仿宋" w:eastAsia="仿宋"/>
          <w:sz w:val="28"/>
          <w:szCs w:val="28"/>
        </w:rPr>
      </w:pPr>
      <w:r>
        <w:rPr>
          <w:rStyle w:val="19"/>
          <w:rFonts w:hint="eastAsia" w:ascii="仿宋" w:hAnsi="仿宋" w:eastAsia="仿宋"/>
          <w:sz w:val="28"/>
          <w:szCs w:val="28"/>
        </w:rPr>
        <w:t>（五）第五章</w:t>
      </w:r>
      <w:r>
        <w:rPr>
          <w:rStyle w:val="19"/>
          <w:rFonts w:ascii="仿宋" w:hAnsi="仿宋" w:eastAsia="仿宋"/>
          <w:sz w:val="28"/>
          <w:szCs w:val="28"/>
        </w:rPr>
        <w:t xml:space="preserve">  </w:t>
      </w:r>
      <w:r>
        <w:rPr>
          <w:rStyle w:val="19"/>
          <w:rFonts w:hint="eastAsia" w:ascii="仿宋" w:hAnsi="仿宋" w:eastAsia="仿宋"/>
          <w:sz w:val="28"/>
          <w:szCs w:val="28"/>
        </w:rPr>
        <w:t>评审办法</w:t>
      </w:r>
    </w:p>
    <w:p>
      <w:pPr>
        <w:pStyle w:val="2"/>
        <w:spacing w:line="240" w:lineRule="auto"/>
        <w:ind w:firstLine="562"/>
        <w:rPr>
          <w:rStyle w:val="19"/>
          <w:rFonts w:ascii="仿宋" w:hAnsi="仿宋" w:eastAsia="仿宋"/>
          <w:szCs w:val="28"/>
        </w:rPr>
      </w:pPr>
      <w:bookmarkStart w:id="8" w:name="_Toc131756396"/>
      <w:r>
        <w:rPr>
          <w:rStyle w:val="19"/>
          <w:rFonts w:hint="eastAsia" w:ascii="仿宋" w:hAnsi="仿宋" w:eastAsia="仿宋"/>
          <w:szCs w:val="28"/>
        </w:rPr>
        <w:t>五、比选文件的修改、澄清、解释：</w:t>
      </w:r>
      <w:bookmarkEnd w:id="8"/>
    </w:p>
    <w:p>
      <w:pPr>
        <w:pStyle w:val="37"/>
        <w:spacing w:after="0"/>
        <w:ind w:firstLine="560" w:firstLineChars="200"/>
        <w:rPr>
          <w:rStyle w:val="19"/>
          <w:rFonts w:ascii="仿宋" w:hAnsi="仿宋" w:eastAsia="仿宋"/>
          <w:sz w:val="28"/>
          <w:szCs w:val="28"/>
        </w:rPr>
      </w:pPr>
      <w:r>
        <w:rPr>
          <w:rStyle w:val="19"/>
          <w:rFonts w:ascii="仿宋" w:hAnsi="仿宋" w:eastAsia="仿宋"/>
          <w:sz w:val="28"/>
          <w:szCs w:val="28"/>
        </w:rPr>
        <w:t>1、在比选申请书递交截止日期前，比选人有权主动或在答复比选申请人提出的问题时对比选文件进行修改。</w:t>
      </w:r>
      <w:r>
        <w:rPr>
          <w:rStyle w:val="19"/>
          <w:rFonts w:hint="eastAsia" w:ascii="仿宋" w:hAnsi="仿宋" w:eastAsia="仿宋"/>
          <w:sz w:val="28"/>
          <w:szCs w:val="28"/>
        </w:rPr>
        <w:t>比选文件的修改比选人将会上传到武夷发展集团网站公告中心（网址：</w:t>
      </w:r>
      <w:r>
        <w:rPr>
          <w:rStyle w:val="19"/>
          <w:rFonts w:ascii="仿宋" w:hAnsi="仿宋" w:eastAsia="仿宋"/>
          <w:sz w:val="28"/>
          <w:szCs w:val="28"/>
        </w:rPr>
        <w:t>www.wuyijt.com），</w:t>
      </w:r>
      <w:r>
        <w:rPr>
          <w:rStyle w:val="19"/>
          <w:rFonts w:hint="eastAsia" w:ascii="仿宋" w:hAnsi="仿宋" w:eastAsia="仿宋"/>
          <w:sz w:val="28"/>
          <w:szCs w:val="28"/>
        </w:rPr>
        <w:t>比选申请人可以自行到网站下载，并对比选申请人具有约束力，比选申请人在上述修改通知发布后</w:t>
      </w:r>
      <w:r>
        <w:rPr>
          <w:rStyle w:val="19"/>
          <w:rFonts w:ascii="仿宋" w:hAnsi="仿宋" w:eastAsia="仿宋"/>
          <w:sz w:val="28"/>
          <w:szCs w:val="28"/>
        </w:rPr>
        <w:t>1日内应立即向比选人回函确认。若比选申请人未在规定时间内回函确认，将视为已被告知并确认，由此引起的责任由比选申请人自行承担。</w:t>
      </w:r>
    </w:p>
    <w:p>
      <w:pPr>
        <w:pStyle w:val="37"/>
        <w:spacing w:after="0"/>
        <w:ind w:firstLine="560" w:firstLineChars="200"/>
        <w:rPr>
          <w:rStyle w:val="19"/>
          <w:rFonts w:ascii="仿宋" w:hAnsi="仿宋" w:eastAsia="仿宋"/>
          <w:sz w:val="28"/>
          <w:szCs w:val="28"/>
        </w:rPr>
      </w:pPr>
      <w:r>
        <w:rPr>
          <w:rStyle w:val="19"/>
          <w:rFonts w:ascii="仿宋" w:hAnsi="仿宋" w:eastAsia="仿宋"/>
          <w:sz w:val="28"/>
          <w:szCs w:val="28"/>
        </w:rPr>
        <w:t>2、要求澄清比选文件的比选申请人应当在比选申请书递交截止日期2天前以书面形式（加盖公章的疑问函扫描件发送至比选人邮箱），向比选人提出申请，比选人将对递交申请书截止日期2日前收到的申请予以答复，并将补遗文件送达比选申请人。</w:t>
      </w:r>
    </w:p>
    <w:p>
      <w:pPr>
        <w:pStyle w:val="2"/>
        <w:spacing w:line="240" w:lineRule="auto"/>
        <w:ind w:firstLine="562"/>
        <w:rPr>
          <w:rStyle w:val="19"/>
          <w:rFonts w:ascii="仿宋" w:hAnsi="仿宋" w:eastAsia="仿宋"/>
          <w:szCs w:val="28"/>
        </w:rPr>
      </w:pPr>
      <w:bookmarkStart w:id="9" w:name="_Toc131756397"/>
      <w:r>
        <w:rPr>
          <w:rStyle w:val="19"/>
          <w:rFonts w:hint="eastAsia" w:ascii="仿宋" w:hAnsi="仿宋" w:eastAsia="仿宋"/>
          <w:szCs w:val="28"/>
        </w:rPr>
        <w:t>六、比选申请书的组成</w:t>
      </w:r>
      <w:bookmarkEnd w:id="9"/>
    </w:p>
    <w:p>
      <w:pPr>
        <w:pStyle w:val="25"/>
        <w:spacing w:before="0" w:after="0" w:line="240" w:lineRule="auto"/>
        <w:ind w:firstLine="560"/>
        <w:rPr>
          <w:rFonts w:ascii="仿宋" w:hAnsi="仿宋" w:eastAsia="仿宋" w:cs="Calibri"/>
          <w:b w:val="0"/>
          <w:bCs w:val="0"/>
          <w:szCs w:val="28"/>
        </w:rPr>
      </w:pPr>
      <w:r>
        <w:rPr>
          <w:rStyle w:val="19"/>
          <w:rFonts w:hint="eastAsia" w:ascii="仿宋" w:hAnsi="仿宋" w:eastAsia="仿宋"/>
          <w:b w:val="0"/>
          <w:bCs w:val="0"/>
          <w:szCs w:val="28"/>
        </w:rPr>
        <w:t>比选申请人应按照第三章“比选申请书格式”编制</w:t>
      </w:r>
      <w:r>
        <w:rPr>
          <w:rFonts w:hint="eastAsia" w:ascii="仿宋" w:hAnsi="仿宋" w:eastAsia="仿宋" w:cs="Calibri"/>
          <w:b w:val="0"/>
          <w:bCs w:val="0"/>
          <w:szCs w:val="28"/>
        </w:rPr>
        <w:t>及如下目录编制比选申请书：</w:t>
      </w:r>
    </w:p>
    <w:tbl>
      <w:tblPr>
        <w:tblStyle w:val="16"/>
        <w:tblW w:w="849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38"/>
        <w:gridCol w:w="1355"/>
        <w:gridCol w:w="55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41" w:hRule="atLeast"/>
          <w:jc w:val="center"/>
        </w:trPr>
        <w:tc>
          <w:tcPr>
            <w:tcW w:w="1638" w:type="dxa"/>
            <w:vMerge w:val="restart"/>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务技术部分</w:t>
            </w: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1</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比选承诺函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2</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比选申请人基本情况表（格式）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3</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法定代表人（负责人）授权委托书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9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4</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承保业绩清单（格式）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5"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5</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理赔情况清单（格式）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04"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6</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保险方案响应（参考保险方案自拟）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1"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7</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服务承诺及其它优惠条件（自拟）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Merge w:val="continue"/>
            <w:vAlign w:val="center"/>
          </w:tcPr>
          <w:p>
            <w:pPr>
              <w:snapToGrid w:val="0"/>
              <w:spacing w:before="156" w:beforeLines="50" w:after="156" w:afterLines="50"/>
              <w:jc w:val="center"/>
              <w:rPr>
                <w:rFonts w:ascii="仿宋" w:hAnsi="仿宋" w:eastAsia="仿宋" w:cs="Calibri"/>
                <w:sz w:val="28"/>
                <w:szCs w:val="28"/>
              </w:rPr>
            </w:pP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8</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差异及优惠条件汇总表（按格式）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56" w:hRule="atLeast"/>
          <w:jc w:val="center"/>
        </w:trPr>
        <w:tc>
          <w:tcPr>
            <w:tcW w:w="1638"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报价部分</w:t>
            </w:r>
          </w:p>
        </w:tc>
        <w:tc>
          <w:tcPr>
            <w:tcW w:w="1355" w:type="dxa"/>
          </w:tcPr>
          <w:p>
            <w:pPr>
              <w:snapToGrid w:val="0"/>
              <w:spacing w:before="156" w:beforeLines="50" w:after="156" w:afterLines="50"/>
              <w:jc w:val="center"/>
              <w:rPr>
                <w:rFonts w:ascii="仿宋" w:hAnsi="仿宋" w:eastAsia="仿宋" w:cs="Calibri"/>
                <w:sz w:val="28"/>
                <w:szCs w:val="28"/>
              </w:rPr>
            </w:pPr>
            <w:r>
              <w:rPr>
                <w:rFonts w:ascii="仿宋" w:hAnsi="仿宋" w:eastAsia="仿宋" w:cs="Calibri"/>
                <w:sz w:val="28"/>
                <w:szCs w:val="28"/>
              </w:rPr>
              <w:t>9</w:t>
            </w:r>
          </w:p>
        </w:tc>
        <w:tc>
          <w:tcPr>
            <w:tcW w:w="5503" w:type="dxa"/>
            <w:vAlign w:val="center"/>
          </w:tcPr>
          <w:p>
            <w:pPr>
              <w:snapToGrid w:val="0"/>
              <w:spacing w:before="156" w:beforeLines="50" w:after="156" w:afterLines="50"/>
              <w:jc w:val="center"/>
              <w:rPr>
                <w:rFonts w:ascii="仿宋" w:hAnsi="仿宋" w:eastAsia="仿宋" w:cs="Calibri"/>
                <w:sz w:val="28"/>
                <w:szCs w:val="28"/>
              </w:rPr>
            </w:pPr>
            <w:r>
              <w:rPr>
                <w:rFonts w:hint="eastAsia" w:ascii="仿宋" w:hAnsi="仿宋" w:eastAsia="仿宋" w:cs="Calibri"/>
                <w:sz w:val="28"/>
                <w:szCs w:val="28"/>
              </w:rPr>
              <w:t>报价函（单独封装）</w:t>
            </w:r>
          </w:p>
        </w:tc>
      </w:tr>
    </w:tbl>
    <w:p>
      <w:pPr>
        <w:pStyle w:val="2"/>
        <w:spacing w:line="240" w:lineRule="auto"/>
        <w:ind w:firstLine="562"/>
        <w:rPr>
          <w:rStyle w:val="19"/>
          <w:rFonts w:ascii="仿宋" w:hAnsi="仿宋" w:eastAsia="仿宋"/>
          <w:szCs w:val="28"/>
        </w:rPr>
      </w:pPr>
      <w:bookmarkStart w:id="10" w:name="_Toc131756398"/>
      <w:r>
        <w:rPr>
          <w:rStyle w:val="19"/>
          <w:rFonts w:hint="eastAsia" w:ascii="仿宋" w:hAnsi="仿宋" w:eastAsia="仿宋"/>
          <w:szCs w:val="28"/>
        </w:rPr>
        <w:t>七、比选申请书的编制、包装要求</w:t>
      </w:r>
      <w:bookmarkEnd w:id="10"/>
    </w:p>
    <w:p>
      <w:pPr>
        <w:ind w:firstLine="562" w:firstLineChars="200"/>
        <w:jc w:val="left"/>
        <w:rPr>
          <w:rStyle w:val="19"/>
          <w:rFonts w:ascii="仿宋" w:hAnsi="仿宋" w:eastAsia="仿宋"/>
          <w:b/>
          <w:kern w:val="0"/>
          <w:sz w:val="28"/>
          <w:szCs w:val="28"/>
          <w:lang w:val="zh-CN"/>
        </w:rPr>
      </w:pPr>
      <w:r>
        <w:rPr>
          <w:rStyle w:val="19"/>
          <w:rFonts w:ascii="仿宋" w:hAnsi="仿宋" w:eastAsia="仿宋"/>
          <w:b/>
          <w:kern w:val="0"/>
          <w:sz w:val="28"/>
          <w:szCs w:val="28"/>
          <w:lang w:val="zh-CN"/>
        </w:rPr>
        <w:t>1、比选申请书的编制：</w:t>
      </w:r>
    </w:p>
    <w:p>
      <w:pPr>
        <w:pStyle w:val="37"/>
        <w:spacing w:after="0"/>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 xml:space="preserve">1）比选申请人应仔细阅读比选文件的所有内容，按比选文件的要求编制比选申请书，并保证所提供的全部资料的真实性。比选申请书应对比选文件做出实质性响应，否则，其比选申请将被拒绝。  </w:t>
      </w:r>
    </w:p>
    <w:p>
      <w:pPr>
        <w:pStyle w:val="37"/>
        <w:spacing w:after="0"/>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2）比选申请书的格式</w:t>
      </w:r>
    </w:p>
    <w:p>
      <w:pPr>
        <w:pStyle w:val="37"/>
        <w:spacing w:after="0"/>
        <w:ind w:firstLine="560" w:firstLineChars="200"/>
        <w:rPr>
          <w:rStyle w:val="19"/>
          <w:rFonts w:ascii="仿宋" w:hAnsi="仿宋" w:eastAsia="仿宋"/>
          <w:sz w:val="28"/>
          <w:szCs w:val="28"/>
        </w:rPr>
      </w:pPr>
      <w:r>
        <w:rPr>
          <w:rStyle w:val="19"/>
          <w:rFonts w:hint="eastAsia" w:ascii="仿宋" w:hAnsi="仿宋" w:eastAsia="仿宋"/>
          <w:sz w:val="28"/>
          <w:szCs w:val="28"/>
        </w:rPr>
        <w:t>比选申请书应按第三章“比选申请书格式”进行编写。本比选文件要求的证明文件比选申请人必须提供，本比选文件没有要求的证明文件，比选申请人认为需要提供的，也可以提供。</w:t>
      </w:r>
    </w:p>
    <w:p>
      <w:pPr>
        <w:pStyle w:val="37"/>
        <w:spacing w:after="0"/>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3）比选申请书应全部用不褪色的墨水（粉）书写或打印，不得有任何涂改。</w:t>
      </w:r>
    </w:p>
    <w:p>
      <w:pPr>
        <w:pStyle w:val="37"/>
        <w:spacing w:after="0"/>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4）比选申请书应按第七款规定的顺序装订成册，散页无效。并标上“正本”、“副本”字样</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5）比选申请书的签署</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sz w:val="28"/>
          <w:szCs w:val="28"/>
        </w:rPr>
        <w:t>比选申请人</w:t>
      </w:r>
      <w:r>
        <w:rPr>
          <w:rStyle w:val="19"/>
          <w:rFonts w:hint="eastAsia" w:ascii="仿宋" w:hAnsi="仿宋" w:eastAsia="仿宋"/>
          <w:kern w:val="0"/>
          <w:sz w:val="28"/>
          <w:szCs w:val="28"/>
          <w:lang w:val="zh-CN"/>
        </w:rPr>
        <w:t>应在</w:t>
      </w:r>
      <w:r>
        <w:rPr>
          <w:rStyle w:val="19"/>
          <w:rFonts w:hint="eastAsia" w:ascii="仿宋" w:hAnsi="仿宋" w:eastAsia="仿宋"/>
          <w:sz w:val="28"/>
          <w:szCs w:val="28"/>
        </w:rPr>
        <w:t>比选申请书</w:t>
      </w:r>
      <w:r>
        <w:rPr>
          <w:rStyle w:val="19"/>
          <w:rFonts w:hint="eastAsia" w:ascii="仿宋" w:hAnsi="仿宋" w:eastAsia="仿宋"/>
          <w:kern w:val="0"/>
          <w:sz w:val="28"/>
          <w:szCs w:val="28"/>
          <w:lang w:val="zh-CN"/>
        </w:rPr>
        <w:t>加盖单位公章，单位负责人或其授权委托代理人应签字或加盖印鉴，否则</w:t>
      </w:r>
      <w:r>
        <w:rPr>
          <w:rStyle w:val="19"/>
          <w:rFonts w:hint="eastAsia" w:ascii="仿宋" w:hAnsi="仿宋" w:eastAsia="仿宋"/>
          <w:sz w:val="28"/>
          <w:szCs w:val="28"/>
        </w:rPr>
        <w:t>比选申请书</w:t>
      </w:r>
      <w:r>
        <w:rPr>
          <w:rStyle w:val="19"/>
          <w:rFonts w:hint="eastAsia" w:ascii="仿宋" w:hAnsi="仿宋" w:eastAsia="仿宋"/>
          <w:kern w:val="0"/>
          <w:sz w:val="28"/>
          <w:szCs w:val="28"/>
          <w:lang w:val="zh-CN"/>
        </w:rPr>
        <w:t>无效。</w:t>
      </w:r>
    </w:p>
    <w:p>
      <w:pPr>
        <w:ind w:firstLine="562" w:firstLineChars="200"/>
        <w:jc w:val="left"/>
        <w:rPr>
          <w:rStyle w:val="19"/>
          <w:rFonts w:ascii="仿宋" w:hAnsi="仿宋" w:eastAsia="仿宋"/>
          <w:b/>
          <w:kern w:val="0"/>
          <w:sz w:val="28"/>
          <w:szCs w:val="28"/>
          <w:lang w:val="zh-CN"/>
        </w:rPr>
      </w:pPr>
      <w:r>
        <w:rPr>
          <w:rStyle w:val="19"/>
          <w:rFonts w:ascii="仿宋" w:hAnsi="仿宋" w:eastAsia="仿宋"/>
          <w:b/>
          <w:kern w:val="0"/>
          <w:sz w:val="28"/>
          <w:szCs w:val="28"/>
          <w:lang w:val="zh-CN"/>
        </w:rPr>
        <w:t>2、</w:t>
      </w:r>
      <w:r>
        <w:rPr>
          <w:rStyle w:val="19"/>
          <w:rFonts w:hint="eastAsia" w:ascii="仿宋" w:hAnsi="仿宋" w:eastAsia="仿宋"/>
          <w:b/>
          <w:sz w:val="28"/>
          <w:szCs w:val="28"/>
        </w:rPr>
        <w:t>比选申请书</w:t>
      </w:r>
      <w:r>
        <w:rPr>
          <w:rStyle w:val="19"/>
          <w:rFonts w:hint="eastAsia" w:ascii="仿宋" w:hAnsi="仿宋" w:eastAsia="仿宋"/>
          <w:b/>
          <w:kern w:val="0"/>
          <w:sz w:val="28"/>
          <w:szCs w:val="28"/>
          <w:lang w:val="zh-CN"/>
        </w:rPr>
        <w:t>的密封：</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1）比选申请书应密封包装，第一个信封装《比选申请文件》的“比选函及第一部分商务及技术部分”正本1份、副本2份，第二个信封装“报价函”。</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第一个信封及第二个信封分别递交。</w:t>
      </w:r>
      <w:r>
        <w:rPr>
          <w:rStyle w:val="19"/>
          <w:rFonts w:hint="eastAsia" w:ascii="仿宋" w:hAnsi="仿宋" w:eastAsia="仿宋"/>
          <w:b/>
          <w:sz w:val="28"/>
          <w:szCs w:val="28"/>
        </w:rPr>
        <w:t>外包装均应保证其密封性，包装要加贴密封条，盖骑缝章，不得盖比选申请人公章，不得在密封包装外体现比选申请人单位名称。</w:t>
      </w:r>
      <w:r>
        <w:rPr>
          <w:rStyle w:val="19"/>
          <w:rFonts w:hint="eastAsia" w:ascii="仿宋" w:hAnsi="仿宋" w:eastAsia="仿宋"/>
          <w:sz w:val="28"/>
          <w:szCs w:val="28"/>
        </w:rPr>
        <w:t>未密封的比选申请文件将不予签收；比选申请单位应将比选申请文件的电子版本以</w:t>
      </w:r>
      <w:r>
        <w:rPr>
          <w:rStyle w:val="19"/>
          <w:rFonts w:ascii="仿宋" w:hAnsi="仿宋" w:eastAsia="仿宋"/>
          <w:sz w:val="28"/>
          <w:szCs w:val="28"/>
        </w:rPr>
        <w:t>U盘的形式一起密封在比选申请文件正本包装中；</w:t>
      </w:r>
    </w:p>
    <w:p>
      <w:pPr>
        <w:ind w:firstLine="560" w:firstLineChars="200"/>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2）在包装外写明如下内容：</w:t>
      </w:r>
    </w:p>
    <w:p>
      <w:pPr>
        <w:ind w:firstLine="560" w:firstLineChars="200"/>
        <w:rPr>
          <w:rStyle w:val="19"/>
          <w:rFonts w:ascii="仿宋" w:hAnsi="仿宋" w:eastAsia="仿宋"/>
          <w:sz w:val="28"/>
          <w:szCs w:val="28"/>
        </w:rPr>
      </w:pPr>
      <w:r>
        <w:rPr>
          <w:rStyle w:val="19"/>
          <w:rFonts w:hint="eastAsia" w:ascii="仿宋" w:hAnsi="仿宋" w:eastAsia="仿宋"/>
          <w:sz w:val="28"/>
          <w:szCs w:val="28"/>
        </w:rPr>
        <w:t>第一个信封：</w:t>
      </w:r>
    </w:p>
    <w:p>
      <w:pPr>
        <w:ind w:firstLine="560" w:firstLineChars="200"/>
        <w:rPr>
          <w:rStyle w:val="19"/>
          <w:rFonts w:ascii="仿宋" w:hAnsi="仿宋" w:eastAsia="仿宋"/>
          <w:sz w:val="28"/>
          <w:szCs w:val="28"/>
        </w:rPr>
      </w:pPr>
      <w:r>
        <w:rPr>
          <w:rStyle w:val="19"/>
          <w:rFonts w:hint="eastAsia" w:ascii="仿宋" w:hAnsi="仿宋" w:eastAsia="仿宋"/>
          <w:sz w:val="28"/>
          <w:szCs w:val="28"/>
        </w:rPr>
        <w:t>比选单位：南平高速建设有限公司</w:t>
      </w:r>
    </w:p>
    <w:p>
      <w:pPr>
        <w:autoSpaceDE w:val="0"/>
        <w:autoSpaceDN w:val="0"/>
        <w:adjustRightInd w:val="0"/>
        <w:ind w:firstLine="560" w:firstLineChars="200"/>
        <w:jc w:val="left"/>
        <w:rPr>
          <w:rStyle w:val="19"/>
          <w:rFonts w:ascii="仿宋" w:hAnsi="仿宋" w:eastAsia="仿宋"/>
          <w:sz w:val="28"/>
          <w:szCs w:val="28"/>
        </w:rPr>
      </w:pPr>
      <w:r>
        <w:rPr>
          <w:rStyle w:val="19"/>
          <w:rFonts w:hint="eastAsia" w:ascii="仿宋" w:hAnsi="仿宋" w:eastAsia="仿宋"/>
          <w:sz w:val="28"/>
          <w:szCs w:val="28"/>
        </w:rPr>
        <w:t>比选项目名称：</w:t>
      </w:r>
    </w:p>
    <w:p>
      <w:pPr>
        <w:pStyle w:val="2"/>
        <w:spacing w:line="240" w:lineRule="auto"/>
        <w:ind w:firstLine="560"/>
        <w:rPr>
          <w:rStyle w:val="19"/>
          <w:rFonts w:ascii="仿宋" w:hAnsi="仿宋" w:eastAsia="仿宋"/>
          <w:b w:val="0"/>
          <w:bCs w:val="0"/>
          <w:kern w:val="2"/>
          <w:szCs w:val="28"/>
        </w:rPr>
      </w:pPr>
      <w:bookmarkStart w:id="11" w:name="_Toc131756399"/>
      <w:bookmarkStart w:id="12" w:name="_Toc131456484"/>
      <w:r>
        <w:rPr>
          <w:rStyle w:val="19"/>
          <w:rFonts w:hint="eastAsia" w:ascii="仿宋" w:hAnsi="仿宋" w:eastAsia="仿宋"/>
          <w:b w:val="0"/>
          <w:bCs w:val="0"/>
          <w:kern w:val="2"/>
          <w:szCs w:val="28"/>
        </w:rPr>
        <w:t>南平武夷集团商务写字楼项目</w:t>
      </w:r>
      <w:r>
        <w:rPr>
          <w:rStyle w:val="19"/>
          <w:rFonts w:hint="eastAsia" w:ascii="仿宋" w:hAnsi="仿宋" w:eastAsia="仿宋"/>
          <w:b w:val="0"/>
          <w:bCs w:val="0"/>
          <w:szCs w:val="28"/>
        </w:rPr>
        <w:t>建筑施工行业</w:t>
      </w:r>
      <w:r>
        <w:rPr>
          <w:rStyle w:val="19"/>
          <w:rFonts w:hint="eastAsia" w:ascii="仿宋" w:hAnsi="仿宋" w:eastAsia="仿宋"/>
          <w:b w:val="0"/>
          <w:bCs w:val="0"/>
          <w:kern w:val="2"/>
          <w:szCs w:val="28"/>
        </w:rPr>
        <w:t>安全生产责任险。</w:t>
      </w:r>
      <w:bookmarkEnd w:id="11"/>
      <w:bookmarkEnd w:id="12"/>
    </w:p>
    <w:p>
      <w:pPr>
        <w:ind w:firstLine="560" w:firstLineChars="200"/>
        <w:rPr>
          <w:rStyle w:val="19"/>
          <w:rFonts w:ascii="仿宋" w:hAnsi="仿宋" w:eastAsia="仿宋"/>
          <w:sz w:val="28"/>
          <w:szCs w:val="28"/>
        </w:rPr>
      </w:pPr>
      <w:r>
        <w:rPr>
          <w:rStyle w:val="19"/>
          <w:rFonts w:hint="eastAsia" w:ascii="仿宋" w:hAnsi="仿宋" w:eastAsia="仿宋"/>
          <w:sz w:val="28"/>
          <w:szCs w:val="28"/>
        </w:rPr>
        <w:t>比选申请文件的商务及技术部分</w:t>
      </w:r>
    </w:p>
    <w:p>
      <w:pPr>
        <w:ind w:firstLine="560" w:firstLineChars="200"/>
        <w:rPr>
          <w:rStyle w:val="19"/>
          <w:rFonts w:ascii="仿宋" w:hAnsi="仿宋" w:eastAsia="仿宋"/>
          <w:sz w:val="28"/>
          <w:szCs w:val="28"/>
        </w:rPr>
      </w:pPr>
      <w:r>
        <w:rPr>
          <w:rStyle w:val="19"/>
          <w:rFonts w:hint="eastAsia" w:ascii="仿宋" w:hAnsi="仿宋" w:eastAsia="仿宋"/>
          <w:sz w:val="28"/>
          <w:szCs w:val="28"/>
        </w:rPr>
        <w:t>递交日期：2023</w:t>
      </w:r>
      <w:r>
        <w:rPr>
          <w:rStyle w:val="19"/>
          <w:rFonts w:ascii="仿宋" w:hAnsi="仿宋" w:eastAsia="仿宋"/>
          <w:sz w:val="28"/>
          <w:szCs w:val="28"/>
        </w:rPr>
        <w:t>年</w:t>
      </w:r>
      <w:r>
        <w:rPr>
          <w:rStyle w:val="19"/>
          <w:rFonts w:hint="eastAsia" w:ascii="仿宋" w:hAnsi="仿宋" w:eastAsia="仿宋"/>
          <w:sz w:val="28"/>
          <w:szCs w:val="28"/>
        </w:rPr>
        <w:t>4</w:t>
      </w:r>
      <w:r>
        <w:rPr>
          <w:rStyle w:val="19"/>
          <w:rFonts w:ascii="仿宋" w:hAnsi="仿宋" w:eastAsia="仿宋"/>
          <w:sz w:val="28"/>
          <w:szCs w:val="28"/>
        </w:rPr>
        <w:t>月27日</w:t>
      </w:r>
    </w:p>
    <w:p>
      <w:pPr>
        <w:ind w:firstLine="560" w:firstLineChars="200"/>
        <w:rPr>
          <w:rStyle w:val="19"/>
          <w:rFonts w:ascii="仿宋" w:hAnsi="仿宋" w:eastAsia="仿宋"/>
          <w:sz w:val="28"/>
          <w:szCs w:val="28"/>
        </w:rPr>
      </w:pPr>
      <w:r>
        <w:rPr>
          <w:rStyle w:val="19"/>
          <w:rFonts w:hint="eastAsia" w:ascii="仿宋" w:hAnsi="仿宋" w:eastAsia="仿宋"/>
          <w:sz w:val="28"/>
          <w:szCs w:val="28"/>
        </w:rPr>
        <w:t>并注明</w:t>
      </w:r>
      <w:r>
        <w:rPr>
          <w:rStyle w:val="19"/>
          <w:rFonts w:ascii="仿宋" w:hAnsi="仿宋" w:eastAsia="仿宋"/>
          <w:sz w:val="28"/>
          <w:szCs w:val="28"/>
        </w:rPr>
        <w:t>:“在</w:t>
      </w:r>
      <w:r>
        <w:rPr>
          <w:rStyle w:val="19"/>
          <w:rFonts w:hint="eastAsia" w:ascii="仿宋" w:hAnsi="仿宋" w:eastAsia="仿宋"/>
          <w:sz w:val="28"/>
          <w:szCs w:val="28"/>
        </w:rPr>
        <w:t>2023</w:t>
      </w:r>
      <w:r>
        <w:rPr>
          <w:rStyle w:val="19"/>
          <w:rFonts w:ascii="仿宋" w:hAnsi="仿宋" w:eastAsia="仿宋"/>
          <w:sz w:val="28"/>
          <w:szCs w:val="28"/>
        </w:rPr>
        <w:t>年</w:t>
      </w:r>
      <w:r>
        <w:rPr>
          <w:rStyle w:val="19"/>
          <w:rFonts w:hint="eastAsia" w:ascii="仿宋" w:hAnsi="仿宋" w:eastAsia="仿宋"/>
          <w:sz w:val="28"/>
          <w:szCs w:val="28"/>
        </w:rPr>
        <w:t>4</w:t>
      </w:r>
      <w:r>
        <w:rPr>
          <w:rStyle w:val="19"/>
          <w:rFonts w:ascii="仿宋" w:hAnsi="仿宋" w:eastAsia="仿宋"/>
          <w:sz w:val="28"/>
          <w:szCs w:val="28"/>
        </w:rPr>
        <w:t>月27日</w:t>
      </w:r>
      <w:r>
        <w:rPr>
          <w:rStyle w:val="19"/>
          <w:rFonts w:hint="eastAsia" w:ascii="仿宋" w:hAnsi="仿宋" w:eastAsia="仿宋"/>
          <w:sz w:val="28"/>
          <w:szCs w:val="28"/>
        </w:rPr>
        <w:t>14:30</w:t>
      </w:r>
      <w:r>
        <w:rPr>
          <w:rStyle w:val="19"/>
          <w:rFonts w:ascii="仿宋" w:hAnsi="仿宋" w:eastAsia="仿宋"/>
          <w:sz w:val="28"/>
          <w:szCs w:val="28"/>
        </w:rPr>
        <w:t>时前不得开封”</w:t>
      </w:r>
    </w:p>
    <w:p>
      <w:pPr>
        <w:ind w:firstLine="560" w:firstLineChars="200"/>
        <w:rPr>
          <w:rStyle w:val="19"/>
          <w:rFonts w:ascii="仿宋" w:hAnsi="仿宋" w:eastAsia="仿宋"/>
          <w:sz w:val="28"/>
          <w:szCs w:val="28"/>
        </w:rPr>
      </w:pPr>
      <w:r>
        <w:rPr>
          <w:rStyle w:val="19"/>
          <w:rFonts w:hint="eastAsia" w:ascii="仿宋" w:hAnsi="仿宋" w:eastAsia="仿宋"/>
          <w:sz w:val="28"/>
          <w:szCs w:val="28"/>
        </w:rPr>
        <w:t>第二个信封注明：</w:t>
      </w:r>
      <w:r>
        <w:rPr>
          <w:rStyle w:val="19"/>
          <w:rFonts w:ascii="仿宋" w:hAnsi="仿宋" w:eastAsia="仿宋"/>
          <w:sz w:val="28"/>
          <w:szCs w:val="28"/>
        </w:rPr>
        <w:t xml:space="preserve"> </w:t>
      </w:r>
    </w:p>
    <w:p>
      <w:pPr>
        <w:ind w:firstLine="560" w:firstLineChars="200"/>
        <w:rPr>
          <w:rStyle w:val="19"/>
          <w:rFonts w:ascii="仿宋" w:hAnsi="仿宋" w:eastAsia="仿宋"/>
          <w:sz w:val="28"/>
          <w:szCs w:val="28"/>
        </w:rPr>
      </w:pPr>
      <w:r>
        <w:rPr>
          <w:rStyle w:val="19"/>
          <w:rFonts w:hint="eastAsia" w:ascii="仿宋" w:hAnsi="仿宋" w:eastAsia="仿宋"/>
          <w:sz w:val="28"/>
          <w:szCs w:val="28"/>
        </w:rPr>
        <w:t>比选单位：</w:t>
      </w:r>
      <w:r>
        <w:rPr>
          <w:rStyle w:val="19"/>
          <w:rFonts w:ascii="仿宋" w:hAnsi="仿宋" w:eastAsia="仿宋"/>
          <w:sz w:val="28"/>
          <w:szCs w:val="28"/>
        </w:rPr>
        <w:t xml:space="preserve"> </w:t>
      </w:r>
      <w:r>
        <w:rPr>
          <w:rStyle w:val="19"/>
          <w:rFonts w:hint="eastAsia" w:ascii="仿宋" w:hAnsi="仿宋" w:eastAsia="仿宋"/>
          <w:sz w:val="28"/>
          <w:szCs w:val="28"/>
        </w:rPr>
        <w:t>南平高速建设有限公司</w:t>
      </w:r>
    </w:p>
    <w:p>
      <w:pPr>
        <w:autoSpaceDE w:val="0"/>
        <w:autoSpaceDN w:val="0"/>
        <w:adjustRightInd w:val="0"/>
        <w:ind w:firstLine="560" w:firstLineChars="200"/>
        <w:jc w:val="left"/>
        <w:rPr>
          <w:rStyle w:val="19"/>
          <w:rFonts w:ascii="仿宋" w:hAnsi="仿宋" w:eastAsia="仿宋"/>
          <w:sz w:val="28"/>
          <w:szCs w:val="28"/>
        </w:rPr>
      </w:pPr>
      <w:r>
        <w:rPr>
          <w:rStyle w:val="19"/>
          <w:rFonts w:hint="eastAsia" w:ascii="仿宋" w:hAnsi="仿宋" w:eastAsia="仿宋"/>
          <w:sz w:val="28"/>
          <w:szCs w:val="28"/>
        </w:rPr>
        <w:t>比选项目名称：</w:t>
      </w:r>
    </w:p>
    <w:p>
      <w:pPr>
        <w:pStyle w:val="2"/>
        <w:spacing w:line="240" w:lineRule="auto"/>
        <w:ind w:firstLine="560"/>
      </w:pPr>
      <w:bookmarkStart w:id="13" w:name="_Toc131456485"/>
      <w:bookmarkStart w:id="14" w:name="_Toc131756400"/>
      <w:r>
        <w:rPr>
          <w:rStyle w:val="19"/>
          <w:rFonts w:hint="eastAsia" w:ascii="仿宋" w:hAnsi="仿宋" w:eastAsia="仿宋"/>
          <w:b w:val="0"/>
          <w:bCs w:val="0"/>
          <w:kern w:val="2"/>
          <w:szCs w:val="28"/>
        </w:rPr>
        <w:t>南平武夷集团商务写字楼项目</w:t>
      </w:r>
      <w:r>
        <w:rPr>
          <w:rStyle w:val="19"/>
          <w:rFonts w:hint="eastAsia" w:ascii="仿宋" w:hAnsi="仿宋" w:eastAsia="仿宋"/>
          <w:b w:val="0"/>
          <w:bCs w:val="0"/>
          <w:szCs w:val="28"/>
        </w:rPr>
        <w:t>建筑施工行业</w:t>
      </w:r>
      <w:r>
        <w:rPr>
          <w:rStyle w:val="19"/>
          <w:rFonts w:hint="eastAsia" w:ascii="仿宋" w:hAnsi="仿宋" w:eastAsia="仿宋"/>
          <w:b w:val="0"/>
          <w:bCs w:val="0"/>
          <w:kern w:val="2"/>
          <w:szCs w:val="28"/>
        </w:rPr>
        <w:t>安全生产责任险。</w:t>
      </w:r>
      <w:bookmarkEnd w:id="13"/>
      <w:bookmarkEnd w:id="14"/>
    </w:p>
    <w:p>
      <w:pPr>
        <w:ind w:firstLine="560" w:firstLineChars="200"/>
        <w:rPr>
          <w:rStyle w:val="19"/>
          <w:rFonts w:ascii="仿宋" w:hAnsi="仿宋" w:eastAsia="仿宋"/>
          <w:sz w:val="28"/>
          <w:szCs w:val="28"/>
        </w:rPr>
      </w:pPr>
      <w:r>
        <w:rPr>
          <w:rStyle w:val="19"/>
          <w:rFonts w:hint="eastAsia" w:ascii="仿宋" w:hAnsi="仿宋" w:eastAsia="仿宋"/>
          <w:sz w:val="28"/>
          <w:szCs w:val="28"/>
        </w:rPr>
        <w:t>比选申请文件的报价部分</w:t>
      </w:r>
    </w:p>
    <w:p>
      <w:pPr>
        <w:ind w:firstLine="560" w:firstLineChars="200"/>
        <w:rPr>
          <w:rStyle w:val="19"/>
          <w:rFonts w:ascii="仿宋" w:hAnsi="仿宋" w:eastAsia="仿宋"/>
          <w:sz w:val="28"/>
          <w:szCs w:val="28"/>
        </w:rPr>
      </w:pPr>
      <w:r>
        <w:rPr>
          <w:rStyle w:val="19"/>
          <w:rFonts w:hint="eastAsia" w:ascii="仿宋" w:hAnsi="仿宋" w:eastAsia="仿宋"/>
          <w:sz w:val="28"/>
          <w:szCs w:val="28"/>
        </w:rPr>
        <w:t>递交日期：2023</w:t>
      </w:r>
      <w:r>
        <w:rPr>
          <w:rStyle w:val="19"/>
          <w:rFonts w:ascii="仿宋" w:hAnsi="仿宋" w:eastAsia="仿宋"/>
          <w:sz w:val="28"/>
          <w:szCs w:val="28"/>
        </w:rPr>
        <w:t>年</w:t>
      </w:r>
      <w:r>
        <w:rPr>
          <w:rStyle w:val="19"/>
          <w:rFonts w:hint="eastAsia" w:ascii="仿宋" w:hAnsi="仿宋" w:eastAsia="仿宋"/>
          <w:sz w:val="28"/>
          <w:szCs w:val="28"/>
        </w:rPr>
        <w:t>4</w:t>
      </w:r>
      <w:r>
        <w:rPr>
          <w:rStyle w:val="19"/>
          <w:rFonts w:ascii="仿宋" w:hAnsi="仿宋" w:eastAsia="仿宋"/>
          <w:sz w:val="28"/>
          <w:szCs w:val="28"/>
        </w:rPr>
        <w:t>月27日</w:t>
      </w:r>
    </w:p>
    <w:p>
      <w:pPr>
        <w:ind w:firstLine="560" w:firstLineChars="200"/>
        <w:rPr>
          <w:rStyle w:val="19"/>
          <w:rFonts w:ascii="仿宋" w:hAnsi="仿宋" w:eastAsia="仿宋"/>
          <w:sz w:val="28"/>
          <w:szCs w:val="28"/>
        </w:rPr>
      </w:pPr>
      <w:r>
        <w:rPr>
          <w:rStyle w:val="19"/>
          <w:rFonts w:hint="eastAsia" w:ascii="仿宋" w:hAnsi="仿宋" w:eastAsia="仿宋"/>
          <w:sz w:val="28"/>
          <w:szCs w:val="28"/>
        </w:rPr>
        <w:t>并注明</w:t>
      </w:r>
      <w:r>
        <w:rPr>
          <w:rStyle w:val="19"/>
          <w:rFonts w:ascii="仿宋" w:hAnsi="仿宋" w:eastAsia="仿宋"/>
          <w:sz w:val="28"/>
          <w:szCs w:val="28"/>
        </w:rPr>
        <w:t>:“在</w:t>
      </w:r>
      <w:r>
        <w:rPr>
          <w:rStyle w:val="19"/>
          <w:rFonts w:hint="eastAsia" w:ascii="仿宋" w:hAnsi="仿宋" w:eastAsia="仿宋"/>
          <w:sz w:val="28"/>
          <w:szCs w:val="28"/>
        </w:rPr>
        <w:t>2023</w:t>
      </w:r>
      <w:r>
        <w:rPr>
          <w:rStyle w:val="19"/>
          <w:rFonts w:ascii="仿宋" w:hAnsi="仿宋" w:eastAsia="仿宋"/>
          <w:sz w:val="28"/>
          <w:szCs w:val="28"/>
        </w:rPr>
        <w:t>年</w:t>
      </w:r>
      <w:r>
        <w:rPr>
          <w:rStyle w:val="19"/>
          <w:rFonts w:hint="eastAsia" w:ascii="仿宋" w:hAnsi="仿宋" w:eastAsia="仿宋"/>
          <w:sz w:val="28"/>
          <w:szCs w:val="28"/>
        </w:rPr>
        <w:t>4</w:t>
      </w:r>
      <w:r>
        <w:rPr>
          <w:rStyle w:val="19"/>
          <w:rFonts w:ascii="仿宋" w:hAnsi="仿宋" w:eastAsia="仿宋"/>
          <w:sz w:val="28"/>
          <w:szCs w:val="28"/>
        </w:rPr>
        <w:t>月 27日</w:t>
      </w:r>
      <w:r>
        <w:rPr>
          <w:rStyle w:val="19"/>
          <w:rFonts w:hint="eastAsia" w:ascii="仿宋" w:hAnsi="仿宋" w:eastAsia="仿宋"/>
          <w:sz w:val="28"/>
          <w:szCs w:val="28"/>
        </w:rPr>
        <w:t>14:30</w:t>
      </w:r>
      <w:r>
        <w:rPr>
          <w:rStyle w:val="19"/>
          <w:rFonts w:ascii="仿宋" w:hAnsi="仿宋" w:eastAsia="仿宋"/>
          <w:sz w:val="28"/>
          <w:szCs w:val="28"/>
        </w:rPr>
        <w:t>时前不得开封”</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3）未按上述要求密封比选申请文件，比选人不予受理。</w:t>
      </w:r>
    </w:p>
    <w:p>
      <w:pPr>
        <w:ind w:firstLine="562" w:firstLineChars="200"/>
        <w:jc w:val="left"/>
        <w:rPr>
          <w:rStyle w:val="19"/>
          <w:rFonts w:ascii="仿宋" w:hAnsi="仿宋" w:eastAsia="仿宋"/>
          <w:b/>
          <w:sz w:val="28"/>
          <w:szCs w:val="28"/>
        </w:rPr>
      </w:pPr>
      <w:r>
        <w:rPr>
          <w:rStyle w:val="19"/>
          <w:rFonts w:ascii="仿宋" w:hAnsi="仿宋" w:eastAsia="仿宋"/>
          <w:b/>
          <w:sz w:val="28"/>
          <w:szCs w:val="28"/>
        </w:rPr>
        <w:t>3、资格审查：</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采用资格后审方式，比选申请人在比选申请书中必须提交证明材料进行资格审查，不符合第二款资格条件的比选申请人的文件将不予接受。</w:t>
      </w:r>
    </w:p>
    <w:p>
      <w:pPr>
        <w:ind w:firstLine="562" w:firstLineChars="200"/>
        <w:jc w:val="left"/>
        <w:rPr>
          <w:rStyle w:val="19"/>
          <w:rFonts w:ascii="仿宋" w:hAnsi="仿宋" w:eastAsia="仿宋"/>
          <w:b/>
          <w:sz w:val="28"/>
          <w:szCs w:val="28"/>
        </w:rPr>
      </w:pPr>
      <w:r>
        <w:rPr>
          <w:rStyle w:val="19"/>
          <w:rFonts w:ascii="仿宋" w:hAnsi="仿宋" w:eastAsia="仿宋"/>
          <w:b/>
          <w:sz w:val="28"/>
          <w:szCs w:val="28"/>
        </w:rPr>
        <w:t>4、比选申请书的递交：</w:t>
      </w:r>
    </w:p>
    <w:p>
      <w:pPr>
        <w:ind w:firstLine="560" w:firstLineChars="200"/>
        <w:jc w:val="left"/>
        <w:rPr>
          <w:rStyle w:val="19"/>
          <w:rFonts w:ascii="仿宋" w:hAnsi="仿宋" w:eastAsia="仿宋"/>
          <w:b/>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1）比选申请书应该在比选须知附表中规定的比选申请书提交截止时间前提交。</w:t>
      </w:r>
      <w:r>
        <w:rPr>
          <w:rStyle w:val="19"/>
          <w:rFonts w:hint="eastAsia" w:ascii="仿宋" w:hAnsi="仿宋" w:eastAsia="仿宋"/>
          <w:b/>
          <w:kern w:val="0"/>
          <w:sz w:val="28"/>
          <w:szCs w:val="28"/>
          <w:lang w:val="zh-CN"/>
        </w:rPr>
        <w:t>比选人将不予接收迟到的比选申请书。</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2）比选申请书份数：按比选须知附表。</w:t>
      </w:r>
    </w:p>
    <w:p>
      <w:pPr>
        <w:pStyle w:val="2"/>
        <w:spacing w:line="240" w:lineRule="auto"/>
        <w:ind w:firstLine="562"/>
        <w:rPr>
          <w:rStyle w:val="19"/>
          <w:rFonts w:ascii="仿宋" w:hAnsi="仿宋" w:eastAsia="仿宋"/>
          <w:szCs w:val="28"/>
        </w:rPr>
      </w:pPr>
      <w:bookmarkStart w:id="15" w:name="_Toc131756401"/>
      <w:r>
        <w:rPr>
          <w:rStyle w:val="19"/>
          <w:rFonts w:hint="eastAsia" w:ascii="仿宋" w:hAnsi="仿宋" w:eastAsia="仿宋"/>
          <w:szCs w:val="28"/>
        </w:rPr>
        <w:t>八、比选保证金：</w:t>
      </w:r>
      <w:bookmarkEnd w:id="15"/>
    </w:p>
    <w:p>
      <w:pPr>
        <w:pStyle w:val="85"/>
        <w:snapToGrid w:val="0"/>
        <w:spacing w:line="500" w:lineRule="exact"/>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w:t>
      </w:r>
      <w:r>
        <w:rPr>
          <w:rStyle w:val="19"/>
          <w:rFonts w:ascii="仿宋" w:hAnsi="仿宋" w:eastAsia="仿宋" w:cs="Calibri"/>
          <w:bCs/>
          <w:sz w:val="28"/>
          <w:szCs w:val="28"/>
        </w:rPr>
        <w:t>1）比选保证金提交金额：人民币</w:t>
      </w:r>
      <w:r>
        <w:rPr>
          <w:rStyle w:val="19"/>
          <w:rFonts w:hint="eastAsia" w:ascii="仿宋" w:hAnsi="仿宋" w:eastAsia="仿宋" w:cs="Calibri"/>
          <w:bCs/>
          <w:sz w:val="28"/>
          <w:szCs w:val="28"/>
        </w:rPr>
        <w:t>壹</w:t>
      </w:r>
      <w:r>
        <w:rPr>
          <w:rStyle w:val="19"/>
          <w:rFonts w:ascii="仿宋" w:hAnsi="仿宋" w:eastAsia="仿宋" w:cs="Calibri"/>
          <w:bCs/>
          <w:sz w:val="28"/>
          <w:szCs w:val="28"/>
        </w:rPr>
        <w:t>万元整（￥</w:t>
      </w:r>
      <w:r>
        <w:rPr>
          <w:rStyle w:val="19"/>
          <w:rFonts w:hint="eastAsia" w:ascii="仿宋" w:hAnsi="仿宋" w:eastAsia="仿宋" w:cs="Calibri"/>
          <w:bCs/>
          <w:sz w:val="28"/>
          <w:szCs w:val="28"/>
        </w:rPr>
        <w:t>1</w:t>
      </w:r>
      <w:r>
        <w:rPr>
          <w:rStyle w:val="19"/>
          <w:rFonts w:ascii="仿宋" w:hAnsi="仿宋" w:eastAsia="仿宋" w:cs="Calibri"/>
          <w:bCs/>
          <w:sz w:val="28"/>
          <w:szCs w:val="28"/>
        </w:rPr>
        <w:t>0000元）；</w:t>
      </w:r>
    </w:p>
    <w:p>
      <w:pPr>
        <w:pStyle w:val="85"/>
        <w:snapToGrid w:val="0"/>
        <w:spacing w:line="500" w:lineRule="exact"/>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w:t>
      </w:r>
      <w:r>
        <w:rPr>
          <w:rStyle w:val="19"/>
          <w:rFonts w:ascii="仿宋" w:hAnsi="仿宋" w:eastAsia="仿宋" w:cs="Calibri"/>
          <w:bCs/>
          <w:sz w:val="28"/>
          <w:szCs w:val="28"/>
        </w:rPr>
        <w:t>2）比选保证金提交时间：按比选须知的要求。</w:t>
      </w:r>
    </w:p>
    <w:p>
      <w:pPr>
        <w:pStyle w:val="85"/>
        <w:snapToGrid w:val="0"/>
        <w:spacing w:line="500" w:lineRule="exact"/>
        <w:ind w:firstLine="560" w:firstLineChars="200"/>
        <w:rPr>
          <w:rStyle w:val="19"/>
          <w:rFonts w:ascii="仿宋" w:hAnsi="仿宋" w:eastAsia="仿宋" w:cs="Calibri"/>
          <w:bCs/>
          <w:sz w:val="28"/>
          <w:szCs w:val="28"/>
        </w:rPr>
      </w:pPr>
      <w:r>
        <w:rPr>
          <w:rStyle w:val="19"/>
          <w:rFonts w:hint="eastAsia" w:ascii="仿宋" w:hAnsi="仿宋" w:eastAsia="仿宋" w:cs="Calibri"/>
          <w:bCs/>
          <w:sz w:val="28"/>
          <w:szCs w:val="28"/>
        </w:rPr>
        <w:t>（</w:t>
      </w:r>
      <w:r>
        <w:rPr>
          <w:rStyle w:val="19"/>
          <w:rFonts w:ascii="仿宋" w:hAnsi="仿宋" w:eastAsia="仿宋" w:cs="Calibri"/>
          <w:bCs/>
          <w:sz w:val="28"/>
          <w:szCs w:val="28"/>
        </w:rPr>
        <w:t>3）比选保证金交纳银行帐号：</w:t>
      </w:r>
    </w:p>
    <w:p>
      <w:pPr>
        <w:widowControl w:val="0"/>
        <w:spacing w:line="360" w:lineRule="auto"/>
        <w:ind w:left="1275" w:leftChars="607"/>
        <w:rPr>
          <w:sz w:val="24"/>
          <w:szCs w:val="24"/>
          <w:u w:val="single"/>
        </w:rPr>
      </w:pPr>
      <w:r>
        <w:rPr>
          <w:rFonts w:hint="eastAsia" w:ascii="宋体" w:hAnsi="宋体" w:cs="宋体"/>
          <w:sz w:val="24"/>
          <w:szCs w:val="24"/>
          <w:lang w:bidi="ar"/>
        </w:rPr>
        <w:t>开户银行：</w:t>
      </w:r>
      <w:r>
        <w:rPr>
          <w:rFonts w:hint="eastAsia" w:ascii="宋体" w:hAnsi="宋体" w:cs="宋体"/>
          <w:sz w:val="24"/>
          <w:szCs w:val="24"/>
          <w:u w:val="single"/>
          <w:lang w:bidi="ar"/>
        </w:rPr>
        <w:t>中国建设银行延平支行</w:t>
      </w:r>
    </w:p>
    <w:p>
      <w:pPr>
        <w:widowControl w:val="0"/>
        <w:spacing w:line="360" w:lineRule="auto"/>
        <w:ind w:left="1275" w:leftChars="607"/>
        <w:rPr>
          <w:sz w:val="24"/>
          <w:szCs w:val="24"/>
        </w:rPr>
      </w:pPr>
      <w:r>
        <w:rPr>
          <w:rFonts w:hint="eastAsia" w:ascii="宋体" w:hAnsi="宋体" w:cs="宋体"/>
          <w:sz w:val="24"/>
          <w:szCs w:val="24"/>
          <w:lang w:bidi="ar"/>
        </w:rPr>
        <w:t>开户名称：</w:t>
      </w:r>
      <w:r>
        <w:rPr>
          <w:rFonts w:hint="eastAsia" w:ascii="宋体" w:hAnsi="宋体" w:cs="宋体"/>
          <w:sz w:val="24"/>
          <w:szCs w:val="24"/>
          <w:u w:val="single"/>
          <w:lang w:bidi="ar"/>
        </w:rPr>
        <w:t xml:space="preserve">  南平高速建设有限公司 </w:t>
      </w:r>
      <w:r>
        <w:rPr>
          <w:rFonts w:hint="eastAsia" w:ascii="宋体" w:hAnsi="宋体" w:cs="宋体"/>
          <w:sz w:val="24"/>
          <w:szCs w:val="24"/>
          <w:lang w:bidi="ar"/>
        </w:rPr>
        <w:t xml:space="preserve"> </w:t>
      </w:r>
    </w:p>
    <w:p>
      <w:pPr>
        <w:widowControl w:val="0"/>
        <w:spacing w:line="360" w:lineRule="auto"/>
        <w:ind w:left="1275" w:leftChars="607"/>
        <w:rPr>
          <w:sz w:val="24"/>
          <w:szCs w:val="24"/>
        </w:rPr>
      </w:pPr>
      <w:r>
        <w:rPr>
          <w:rFonts w:hint="eastAsia" w:ascii="宋体" w:hAnsi="宋体" w:cs="宋体"/>
          <w:sz w:val="24"/>
          <w:szCs w:val="24"/>
          <w:lang w:bidi="ar"/>
        </w:rPr>
        <w:t>帐    号：</w:t>
      </w:r>
      <w:r>
        <w:rPr>
          <w:rFonts w:hint="eastAsia" w:ascii="宋体" w:hAnsi="宋体" w:cs="宋体"/>
          <w:sz w:val="24"/>
          <w:szCs w:val="24"/>
          <w:u w:val="single"/>
          <w:lang w:bidi="ar"/>
        </w:rPr>
        <w:t xml:space="preserve">  </w:t>
      </w:r>
      <w:r>
        <w:rPr>
          <w:rFonts w:cs="Times New Roman"/>
          <w:sz w:val="24"/>
          <w:szCs w:val="24"/>
          <w:u w:val="single"/>
          <w:lang w:bidi="ar"/>
        </w:rPr>
        <w:t xml:space="preserve">35001676107050006466 </w:t>
      </w:r>
    </w:p>
    <w:p>
      <w:pPr>
        <w:ind w:firstLine="560" w:firstLineChars="200"/>
        <w:jc w:val="left"/>
        <w:rPr>
          <w:rStyle w:val="19"/>
          <w:rFonts w:ascii="仿宋" w:hAnsi="仿宋" w:eastAsia="仿宋" w:cs="Calibri"/>
          <w:bCs/>
          <w:sz w:val="28"/>
          <w:szCs w:val="28"/>
        </w:rPr>
      </w:pPr>
      <w:r>
        <w:rPr>
          <w:rStyle w:val="19"/>
          <w:rFonts w:hint="eastAsia" w:ascii="仿宋" w:hAnsi="仿宋" w:eastAsia="仿宋" w:cs="Calibri"/>
          <w:bCs/>
          <w:sz w:val="28"/>
          <w:szCs w:val="28"/>
        </w:rPr>
        <w:t>用</w:t>
      </w:r>
      <w:r>
        <w:rPr>
          <w:rStyle w:val="19"/>
          <w:rFonts w:ascii="仿宋" w:hAnsi="仿宋" w:eastAsia="仿宋" w:cs="Calibri"/>
          <w:bCs/>
          <w:sz w:val="28"/>
          <w:szCs w:val="28"/>
        </w:rPr>
        <w:t xml:space="preserve">    </w:t>
      </w:r>
      <w:r>
        <w:rPr>
          <w:rStyle w:val="19"/>
          <w:rFonts w:hint="eastAsia" w:ascii="仿宋" w:hAnsi="仿宋" w:eastAsia="仿宋" w:cs="Calibri"/>
          <w:bCs/>
          <w:sz w:val="28"/>
          <w:szCs w:val="28"/>
        </w:rPr>
        <w:t>途：（请注明）“</w:t>
      </w:r>
      <w:r>
        <w:rPr>
          <w:rStyle w:val="19"/>
          <w:rFonts w:hint="eastAsia" w:ascii="仿宋" w:hAnsi="仿宋" w:eastAsia="仿宋"/>
          <w:sz w:val="28"/>
          <w:szCs w:val="28"/>
          <w:u w:val="single"/>
        </w:rPr>
        <w:t>南平武夷集团商务写字楼项目</w:t>
      </w:r>
      <w:r>
        <w:rPr>
          <w:rStyle w:val="19"/>
          <w:rFonts w:hint="eastAsia" w:ascii="仿宋" w:hAnsi="仿宋" w:eastAsia="仿宋" w:cs="Calibri"/>
          <w:bCs/>
          <w:sz w:val="28"/>
          <w:szCs w:val="28"/>
          <w:u w:val="single"/>
        </w:rPr>
        <w:t>比选保证金”，</w:t>
      </w:r>
      <w:r>
        <w:rPr>
          <w:rStyle w:val="19"/>
          <w:rFonts w:hint="eastAsia" w:ascii="仿宋" w:hAnsi="仿宋" w:eastAsia="仿宋" w:cs="Calibri"/>
          <w:bCs/>
          <w:sz w:val="28"/>
          <w:szCs w:val="28"/>
        </w:rPr>
        <w:t>如因比选申请人汇款凭证未注明项目名称造成比选人无法识别保证金到账情况或识别错误的，其责任由比选申请人自行承担。保证金必须从企业基本账户汇出。</w:t>
      </w:r>
    </w:p>
    <w:p>
      <w:pPr>
        <w:ind w:firstLine="560" w:firstLineChars="200"/>
        <w:jc w:val="left"/>
        <w:rPr>
          <w:rStyle w:val="19"/>
          <w:rFonts w:ascii="仿宋" w:hAnsi="仿宋" w:eastAsia="仿宋" w:cs="Calibri"/>
          <w:bCs/>
          <w:sz w:val="28"/>
          <w:szCs w:val="28"/>
        </w:rPr>
      </w:pPr>
      <w:r>
        <w:rPr>
          <w:rStyle w:val="19"/>
          <w:rFonts w:hint="eastAsia" w:ascii="仿宋" w:hAnsi="仿宋" w:eastAsia="仿宋" w:cs="Calibri"/>
          <w:bCs/>
          <w:sz w:val="28"/>
          <w:szCs w:val="28"/>
        </w:rPr>
        <w:t>（</w:t>
      </w:r>
      <w:r>
        <w:rPr>
          <w:rStyle w:val="19"/>
          <w:rFonts w:ascii="仿宋" w:hAnsi="仿宋" w:eastAsia="仿宋" w:cs="Calibri"/>
          <w:bCs/>
          <w:sz w:val="28"/>
          <w:szCs w:val="28"/>
        </w:rPr>
        <w:t>4）</w:t>
      </w:r>
      <w:r>
        <w:rPr>
          <w:rStyle w:val="19"/>
          <w:rFonts w:hint="eastAsia" w:ascii="仿宋" w:hAnsi="仿宋" w:eastAsia="仿宋" w:cs="Calibri"/>
          <w:b/>
          <w:bCs/>
          <w:sz w:val="28"/>
          <w:szCs w:val="28"/>
        </w:rPr>
        <w:t>逾期交纳或未交纳保证金申请人的比选申请书</w:t>
      </w:r>
      <w:r>
        <w:rPr>
          <w:rStyle w:val="19"/>
          <w:rFonts w:hint="eastAsia" w:ascii="仿宋" w:hAnsi="仿宋" w:eastAsia="仿宋"/>
          <w:b/>
          <w:kern w:val="0"/>
          <w:sz w:val="28"/>
          <w:szCs w:val="28"/>
          <w:lang w:val="zh-CN"/>
        </w:rPr>
        <w:t>比选人将不予接收。</w:t>
      </w:r>
      <w:r>
        <w:rPr>
          <w:rStyle w:val="19"/>
          <w:rFonts w:hint="eastAsia" w:ascii="仿宋" w:hAnsi="仿宋" w:eastAsia="仿宋" w:cs="Calibri"/>
          <w:bCs/>
          <w:kern w:val="0"/>
          <w:sz w:val="28"/>
          <w:szCs w:val="28"/>
        </w:rPr>
        <w:t>（一次比选已缴纳保证金的，本次比选无需缴纳）。</w:t>
      </w:r>
    </w:p>
    <w:p>
      <w:pPr>
        <w:pStyle w:val="2"/>
        <w:spacing w:line="240" w:lineRule="auto"/>
        <w:ind w:firstLine="562"/>
        <w:rPr>
          <w:rStyle w:val="19"/>
          <w:rFonts w:ascii="仿宋" w:hAnsi="仿宋" w:eastAsia="仿宋"/>
          <w:szCs w:val="28"/>
        </w:rPr>
      </w:pPr>
      <w:bookmarkStart w:id="16" w:name="_Toc131756402"/>
      <w:r>
        <w:rPr>
          <w:rStyle w:val="19"/>
          <w:rFonts w:hint="eastAsia" w:ascii="仿宋" w:hAnsi="仿宋" w:eastAsia="仿宋"/>
          <w:szCs w:val="28"/>
        </w:rPr>
        <w:t>九、开标</w:t>
      </w:r>
      <w:bookmarkEnd w:id="16"/>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（一）开标时间和地点</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在公告规定的比选申请文件递交截止时间（开标时间）和公告规定的地点公开开标，并邀请所有比选申请人准时参加。</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比选申请人未出席开标活动，视为该默认开标结果。</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（二）开标程序</w:t>
      </w:r>
    </w:p>
    <w:p>
      <w:pPr>
        <w:ind w:firstLine="562" w:firstLineChars="200"/>
        <w:jc w:val="left"/>
        <w:rPr>
          <w:rStyle w:val="19"/>
          <w:rFonts w:ascii="仿宋" w:hAnsi="仿宋" w:eastAsia="仿宋" w:cs="Calibri"/>
          <w:b/>
          <w:bCs/>
          <w:sz w:val="28"/>
          <w:szCs w:val="28"/>
        </w:rPr>
      </w:pPr>
      <w:r>
        <w:rPr>
          <w:rStyle w:val="19"/>
          <w:rFonts w:hint="eastAsia" w:ascii="仿宋" w:hAnsi="仿宋" w:eastAsia="仿宋" w:cs="Calibri"/>
          <w:b/>
          <w:bCs/>
          <w:sz w:val="28"/>
          <w:szCs w:val="28"/>
        </w:rPr>
        <w:t>第一阶段商务技术部分开标</w:t>
      </w:r>
    </w:p>
    <w:p>
      <w:pPr>
        <w:ind w:firstLine="560" w:firstLineChars="200"/>
        <w:jc w:val="left"/>
        <w:rPr>
          <w:rStyle w:val="19"/>
          <w:rFonts w:ascii="仿宋" w:hAnsi="仿宋" w:eastAsia="仿宋"/>
          <w:sz w:val="28"/>
          <w:szCs w:val="28"/>
        </w:rPr>
      </w:pPr>
      <w:r>
        <w:rPr>
          <w:rStyle w:val="19"/>
          <w:rFonts w:ascii="仿宋" w:hAnsi="仿宋" w:eastAsia="仿宋"/>
          <w:sz w:val="28"/>
          <w:szCs w:val="28"/>
        </w:rPr>
        <w:t>1、主持人按下列程序进行开标：</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1）宣布开标纪律；</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2）公布在截止时间前递交比选申请书的比选申请人名称，并点名确认申请人代表是否到场；</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3）宣布开标人、唱标人、记录人、监标人等有关人员姓名；</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4）宣布比选保证金的递交情况；</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5）按照规定检查比选申请书的密封情况；</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6）宣布比选申请书的开标顺序：随机开标；</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7）按照宣布的开标顺序当众开标，公布比选申请人名称、优惠承诺及其他内容，并记录在案；</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sz w:val="28"/>
          <w:szCs w:val="28"/>
        </w:rPr>
        <w:t>（</w:t>
      </w:r>
      <w:r>
        <w:rPr>
          <w:rStyle w:val="19"/>
          <w:rFonts w:ascii="仿宋" w:hAnsi="仿宋" w:eastAsia="仿宋"/>
          <w:sz w:val="28"/>
          <w:szCs w:val="28"/>
        </w:rPr>
        <w:t>8）比选申请人代表、比选人代表、监标人、记录人等有关人员在开标记录上签字确认；</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9）第一阶段开标结束。</w:t>
      </w:r>
    </w:p>
    <w:p>
      <w:pPr>
        <w:ind w:firstLine="560" w:firstLineChars="200"/>
        <w:jc w:val="left"/>
        <w:rPr>
          <w:rStyle w:val="19"/>
          <w:rFonts w:ascii="仿宋" w:hAnsi="仿宋" w:eastAsia="仿宋"/>
          <w:sz w:val="28"/>
          <w:szCs w:val="28"/>
        </w:rPr>
      </w:pPr>
      <w:r>
        <w:rPr>
          <w:rStyle w:val="19"/>
          <w:rFonts w:ascii="仿宋" w:hAnsi="仿宋" w:eastAsia="仿宋"/>
          <w:sz w:val="28"/>
          <w:szCs w:val="28"/>
        </w:rPr>
        <w:t xml:space="preserve">2、 </w:t>
      </w:r>
      <w:r>
        <w:rPr>
          <w:rStyle w:val="19"/>
          <w:rFonts w:hint="eastAsia" w:ascii="仿宋" w:hAnsi="仿宋" w:eastAsia="仿宋"/>
          <w:sz w:val="28"/>
          <w:szCs w:val="28"/>
        </w:rPr>
        <w:t>开标过程中，若比选人发现比选申请文件出现以下任一情况，经监标人确认后招标人将不予接收：</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1）逾期送达的或者未送达指定地点的；</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2）比选申请书未按比选须知规定密封和标记的；</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3）逾期交纳或未交纳保证金申请人的比选申请书比选人将不予接收。</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ascii="仿宋" w:hAnsi="仿宋" w:eastAsia="仿宋"/>
          <w:sz w:val="28"/>
          <w:szCs w:val="28"/>
        </w:rPr>
        <w:t xml:space="preserve"> 3、若比选人宣读的内容与申请文件不符时，比选申请人有权在开标现场提出异议，经监标人当场核查确认之后，可重新宣读其比选申请文件。若比选申请人现场未提出异议，则认为比选申请人已确认比选人宣读的内容。</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ascii="仿宋" w:hAnsi="仿宋" w:eastAsia="仿宋"/>
          <w:sz w:val="28"/>
          <w:szCs w:val="28"/>
        </w:rPr>
        <w:t>4、第二个信封（报价函）不予开封，并交监标人密封保存，比选申请人代表在会场原地等待第二阶段开标。</w:t>
      </w:r>
    </w:p>
    <w:p>
      <w:pPr>
        <w:ind w:firstLine="562" w:firstLineChars="200"/>
        <w:jc w:val="left"/>
        <w:rPr>
          <w:rStyle w:val="19"/>
          <w:rFonts w:ascii="仿宋" w:hAnsi="仿宋" w:eastAsia="仿宋" w:cs="Calibri"/>
          <w:b/>
          <w:bCs/>
          <w:sz w:val="28"/>
          <w:szCs w:val="28"/>
        </w:rPr>
      </w:pPr>
      <w:r>
        <w:rPr>
          <w:rStyle w:val="19"/>
          <w:rFonts w:hint="eastAsia" w:ascii="仿宋" w:hAnsi="仿宋" w:eastAsia="仿宋" w:cs="Calibri"/>
          <w:b/>
          <w:bCs/>
          <w:sz w:val="28"/>
          <w:szCs w:val="28"/>
        </w:rPr>
        <w:t>第二阶段报价部分开标</w:t>
      </w:r>
    </w:p>
    <w:p>
      <w:pPr>
        <w:tabs>
          <w:tab w:val="left" w:pos="360"/>
          <w:tab w:val="left" w:pos="540"/>
          <w:tab w:val="left" w:pos="720"/>
        </w:tabs>
        <w:ind w:firstLine="560" w:firstLineChars="200"/>
        <w:jc w:val="left"/>
        <w:rPr>
          <w:rStyle w:val="19"/>
          <w:rFonts w:ascii="仿宋" w:hAnsi="仿宋" w:eastAsia="仿宋"/>
        </w:rPr>
      </w:pPr>
      <w:r>
        <w:rPr>
          <w:rStyle w:val="19"/>
          <w:rFonts w:ascii="仿宋" w:hAnsi="仿宋" w:eastAsia="仿宋"/>
          <w:sz w:val="28"/>
          <w:szCs w:val="28"/>
        </w:rPr>
        <w:t>1、主持人按下列程序进行开标：</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1）宣布开标纪律；</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2）宣读第一个信封（商务及技术文件）的评审结果，未通过第一个信封（商务及技术文件）评审的比选申请人的第二个信封（报价函）将不予开启；</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3）由监标人及比选申请人代表检查第二个信封（报价函）的比选申请文件密封情况；</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4）宣布比选申请文件的开标顺序：随机开标；</w:t>
      </w:r>
    </w:p>
    <w:p>
      <w:pPr>
        <w:tabs>
          <w:tab w:val="left" w:pos="360"/>
          <w:tab w:val="left" w:pos="540"/>
          <w:tab w:val="left" w:pos="720"/>
        </w:tabs>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5）按照宣布的开标顺序当众开标，工作人员在拆封投标文件第二个信封（报价函）封套后，宣读比选申请人名称、报价及其他内容，并记录在案；</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6）比选申请人、监标人、记录人等有关人员在报价部分的开标记录上签字确认；</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sz w:val="28"/>
          <w:szCs w:val="28"/>
        </w:rPr>
        <w:t>（</w:t>
      </w:r>
      <w:r>
        <w:rPr>
          <w:rStyle w:val="19"/>
          <w:rFonts w:ascii="仿宋" w:hAnsi="仿宋" w:eastAsia="仿宋"/>
          <w:sz w:val="28"/>
          <w:szCs w:val="28"/>
        </w:rPr>
        <w:t>7）开标会议结束。</w:t>
      </w:r>
    </w:p>
    <w:p>
      <w:pPr>
        <w:ind w:firstLine="560" w:firstLineChars="200"/>
        <w:jc w:val="left"/>
        <w:rPr>
          <w:rStyle w:val="19"/>
          <w:rFonts w:ascii="仿宋" w:hAnsi="仿宋" w:eastAsia="仿宋"/>
          <w:sz w:val="28"/>
          <w:szCs w:val="28"/>
        </w:rPr>
      </w:pPr>
      <w:r>
        <w:rPr>
          <w:rStyle w:val="19"/>
          <w:rFonts w:ascii="仿宋" w:hAnsi="仿宋" w:eastAsia="仿宋"/>
          <w:sz w:val="28"/>
          <w:szCs w:val="28"/>
        </w:rPr>
        <w:t>2、开标过程中，若比选人发现比选申请文件出现以下任一情况，经监标人确认后当场宣布为废标：</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1）未在保险报价函上填写报价费率及价格；</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2）保险报价函中的报价超出比选文件公布的最高限价；</w:t>
      </w:r>
    </w:p>
    <w:p>
      <w:pPr>
        <w:ind w:firstLine="560" w:firstLineChars="200"/>
        <w:jc w:val="left"/>
        <w:rPr>
          <w:rStyle w:val="19"/>
          <w:rFonts w:ascii="仿宋" w:hAnsi="仿宋" w:eastAsia="仿宋"/>
          <w:sz w:val="28"/>
          <w:szCs w:val="28"/>
        </w:rPr>
      </w:pPr>
      <w:r>
        <w:rPr>
          <w:rStyle w:val="19"/>
          <w:rFonts w:hint="eastAsia" w:ascii="仿宋" w:hAnsi="仿宋" w:eastAsia="仿宋"/>
          <w:sz w:val="28"/>
          <w:szCs w:val="28"/>
        </w:rPr>
        <w:t>（</w:t>
      </w:r>
      <w:r>
        <w:rPr>
          <w:rStyle w:val="19"/>
          <w:rFonts w:ascii="仿宋" w:hAnsi="仿宋" w:eastAsia="仿宋"/>
          <w:sz w:val="28"/>
          <w:szCs w:val="28"/>
        </w:rPr>
        <w:t>3）未按要求填写、超出规定条件及签字盖章。</w:t>
      </w:r>
    </w:p>
    <w:p>
      <w:pPr>
        <w:ind w:firstLine="560" w:firstLineChars="200"/>
        <w:jc w:val="left"/>
        <w:rPr>
          <w:rStyle w:val="19"/>
          <w:rFonts w:ascii="仿宋" w:hAnsi="仿宋" w:eastAsia="仿宋"/>
          <w:sz w:val="28"/>
          <w:szCs w:val="28"/>
        </w:rPr>
      </w:pPr>
      <w:r>
        <w:rPr>
          <w:rStyle w:val="19"/>
          <w:rFonts w:ascii="仿宋" w:hAnsi="仿宋" w:eastAsia="仿宋"/>
          <w:sz w:val="28"/>
          <w:szCs w:val="28"/>
        </w:rPr>
        <w:t>3、若比选人宣读的内容与比选申请文件不符时，比选申请人有权在开标现场提出异议，经监标人当场核查确认之后，可重新宣读其比选申请文件。若比选申请人现场未提出异议，则认为比选申请人已确认比选结果。</w:t>
      </w:r>
    </w:p>
    <w:p>
      <w:pPr>
        <w:pStyle w:val="2"/>
        <w:spacing w:line="240" w:lineRule="auto"/>
        <w:ind w:firstLine="562"/>
        <w:rPr>
          <w:rStyle w:val="19"/>
          <w:rFonts w:ascii="仿宋" w:hAnsi="仿宋" w:eastAsia="仿宋"/>
          <w:szCs w:val="28"/>
          <w:lang w:val="zh-CN"/>
        </w:rPr>
      </w:pPr>
      <w:bookmarkStart w:id="17" w:name="_Toc131756403"/>
      <w:r>
        <w:rPr>
          <w:rStyle w:val="19"/>
          <w:rFonts w:hint="eastAsia" w:ascii="仿宋" w:hAnsi="仿宋" w:eastAsia="仿宋"/>
          <w:szCs w:val="28"/>
        </w:rPr>
        <w:t>十</w:t>
      </w:r>
      <w:r>
        <w:rPr>
          <w:rStyle w:val="19"/>
          <w:rFonts w:hint="eastAsia" w:ascii="仿宋" w:hAnsi="仿宋" w:eastAsia="仿宋"/>
          <w:szCs w:val="28"/>
          <w:lang w:val="zh-CN"/>
        </w:rPr>
        <w:t>、评审</w:t>
      </w:r>
      <w:bookmarkEnd w:id="17"/>
    </w:p>
    <w:p>
      <w:pPr>
        <w:ind w:firstLine="560" w:firstLineChars="200"/>
        <w:jc w:val="left"/>
        <w:rPr>
          <w:rStyle w:val="19"/>
          <w:rFonts w:ascii="仿宋" w:hAnsi="仿宋" w:eastAsia="仿宋"/>
          <w:sz w:val="28"/>
          <w:szCs w:val="28"/>
        </w:rPr>
      </w:pPr>
      <w:r>
        <w:rPr>
          <w:rStyle w:val="19"/>
          <w:rFonts w:ascii="仿宋" w:hAnsi="仿宋" w:eastAsia="仿宋"/>
          <w:sz w:val="28"/>
          <w:szCs w:val="28"/>
        </w:rPr>
        <w:t xml:space="preserve">1、 </w:t>
      </w:r>
      <w:r>
        <w:rPr>
          <w:rStyle w:val="19"/>
          <w:rFonts w:hint="eastAsia" w:ascii="仿宋" w:hAnsi="仿宋" w:eastAsia="仿宋"/>
          <w:sz w:val="28"/>
          <w:szCs w:val="28"/>
        </w:rPr>
        <w:t>评审原则</w:t>
      </w:r>
      <w:r>
        <w:rPr>
          <w:rStyle w:val="19"/>
          <w:rFonts w:ascii="仿宋" w:hAnsi="仿宋" w:eastAsia="仿宋"/>
          <w:sz w:val="28"/>
          <w:szCs w:val="28"/>
        </w:rPr>
        <w:tab/>
      </w:r>
    </w:p>
    <w:p>
      <w:pPr>
        <w:spacing w:before="75" w:after="75"/>
        <w:ind w:firstLine="480"/>
        <w:jc w:val="left"/>
        <w:rPr>
          <w:rStyle w:val="19"/>
          <w:rFonts w:ascii="仿宋" w:hAnsi="仿宋" w:eastAsia="仿宋"/>
          <w:sz w:val="28"/>
          <w:szCs w:val="28"/>
        </w:rPr>
      </w:pPr>
      <w:r>
        <w:rPr>
          <w:rStyle w:val="19"/>
          <w:rFonts w:hint="eastAsia" w:ascii="仿宋" w:hAnsi="仿宋" w:eastAsia="仿宋"/>
          <w:sz w:val="28"/>
          <w:szCs w:val="28"/>
        </w:rPr>
        <w:t>评审活动遵循公平、公正、科学和择优的原则。评标的依据是比选文件和比选申请文件。</w:t>
      </w:r>
    </w:p>
    <w:p>
      <w:pPr>
        <w:ind w:firstLine="560" w:firstLineChars="200"/>
        <w:jc w:val="left"/>
        <w:rPr>
          <w:rStyle w:val="19"/>
          <w:rFonts w:ascii="仿宋" w:hAnsi="仿宋" w:eastAsia="仿宋"/>
          <w:sz w:val="28"/>
          <w:szCs w:val="28"/>
        </w:rPr>
      </w:pPr>
      <w:r>
        <w:rPr>
          <w:rStyle w:val="19"/>
          <w:rFonts w:ascii="仿宋" w:hAnsi="仿宋" w:eastAsia="仿宋"/>
          <w:sz w:val="28"/>
          <w:szCs w:val="28"/>
        </w:rPr>
        <w:t xml:space="preserve">2、 </w:t>
      </w:r>
      <w:r>
        <w:rPr>
          <w:rStyle w:val="19"/>
          <w:rFonts w:hint="eastAsia" w:ascii="仿宋" w:hAnsi="仿宋" w:eastAsia="仿宋"/>
          <w:sz w:val="28"/>
          <w:szCs w:val="28"/>
        </w:rPr>
        <w:t>评审</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比选人在比选文件规定地点、时间进行此次比选评审，</w:t>
      </w:r>
      <w:r>
        <w:rPr>
          <w:rStyle w:val="19"/>
          <w:rFonts w:hint="eastAsia" w:ascii="仿宋" w:hAnsi="仿宋" w:eastAsia="仿宋"/>
          <w:b/>
          <w:kern w:val="0"/>
          <w:sz w:val="28"/>
          <w:szCs w:val="28"/>
          <w:lang w:val="zh-CN"/>
        </w:rPr>
        <w:t>具体评审要求详见第五章“评审办法”，其中比选人无义务就拒绝接受某项比选申请说明原因。</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符合下列条件之一的为无效申请文件，除此以外，评审委员会不得再以不符合比选文件中规定的其他实质性要求来判定无效申请文件：</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①未按要求密封，或迟到的；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②未按规定编制与装订比选申请书；</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③比选申请书未按比选文件规定的格式、内容填写，字迹模糊（文字上有实质性保留和附加）；</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④比选函、法定代表人（</w:t>
      </w:r>
      <w:r>
        <w:rPr>
          <w:rStyle w:val="19"/>
          <w:rFonts w:hint="eastAsia" w:ascii="仿宋" w:hAnsi="仿宋" w:eastAsia="仿宋"/>
          <w:b/>
          <w:kern w:val="0"/>
          <w:sz w:val="28"/>
          <w:szCs w:val="28"/>
        </w:rPr>
        <w:t>单位负责人</w:t>
      </w:r>
      <w:r>
        <w:rPr>
          <w:rStyle w:val="19"/>
          <w:rFonts w:hint="eastAsia" w:ascii="仿宋" w:hAnsi="仿宋" w:eastAsia="仿宋"/>
          <w:b/>
          <w:kern w:val="0"/>
          <w:sz w:val="28"/>
          <w:szCs w:val="28"/>
          <w:lang w:val="zh-CN"/>
        </w:rPr>
        <w:t>）授权书（若有）未盖章和签字的；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⑤不符合比选文件规定“合格的比选申请人”要求；</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⑥比选申请人未按比选文件要求提交比选保证金；</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⑦比选申请书不符合比选文件中规定的其他实质性要求或隐瞒的；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⑧比选申请人增加比选人的责任范围或减少比选申请人义务的；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⑨未按比选文件规定提供附件材料或附件资料不符合要求的；</w:t>
      </w:r>
    </w:p>
    <w:p>
      <w:pPr>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⑩发现在比选过程中有弄虚作假情形的。</w:t>
      </w:r>
    </w:p>
    <w:p>
      <w:pPr>
        <w:pStyle w:val="2"/>
        <w:spacing w:line="240" w:lineRule="auto"/>
        <w:ind w:firstLine="562"/>
        <w:rPr>
          <w:rStyle w:val="19"/>
          <w:rFonts w:ascii="仿宋" w:hAnsi="仿宋" w:eastAsia="仿宋"/>
          <w:szCs w:val="28"/>
        </w:rPr>
      </w:pPr>
      <w:bookmarkStart w:id="18" w:name="_Toc131756404"/>
      <w:r>
        <w:rPr>
          <w:rStyle w:val="19"/>
          <w:rFonts w:hint="eastAsia" w:ascii="仿宋" w:hAnsi="仿宋" w:eastAsia="仿宋"/>
          <w:szCs w:val="28"/>
        </w:rPr>
        <w:t>十一、</w:t>
      </w:r>
      <w:r>
        <w:rPr>
          <w:rStyle w:val="19"/>
          <w:rFonts w:ascii="仿宋" w:hAnsi="仿宋" w:eastAsia="仿宋"/>
          <w:szCs w:val="28"/>
        </w:rPr>
        <w:t xml:space="preserve"> </w:t>
      </w:r>
      <w:r>
        <w:rPr>
          <w:rStyle w:val="19"/>
          <w:rFonts w:hint="eastAsia" w:ascii="仿宋" w:hAnsi="仿宋" w:eastAsia="仿宋"/>
          <w:szCs w:val="28"/>
        </w:rPr>
        <w:t>定标方式：</w:t>
      </w:r>
      <w:bookmarkEnd w:id="18"/>
    </w:p>
    <w:p>
      <w:pPr>
        <w:spacing w:before="75" w:after="75"/>
        <w:ind w:firstLine="480"/>
        <w:jc w:val="left"/>
        <w:rPr>
          <w:rStyle w:val="19"/>
          <w:rFonts w:ascii="仿宋" w:hAnsi="仿宋" w:eastAsia="仿宋"/>
          <w:sz w:val="28"/>
          <w:szCs w:val="28"/>
        </w:rPr>
      </w:pPr>
      <w:r>
        <w:rPr>
          <w:rStyle w:val="19"/>
          <w:rFonts w:ascii="仿宋" w:hAnsi="仿宋" w:eastAsia="仿宋"/>
          <w:sz w:val="28"/>
          <w:szCs w:val="28"/>
        </w:rPr>
        <w:t>1、比选人的评审委员会将按</w:t>
      </w:r>
      <w:r>
        <w:rPr>
          <w:rStyle w:val="19"/>
          <w:rFonts w:hint="eastAsia" w:ascii="仿宋" w:hAnsi="仿宋" w:eastAsia="仿宋"/>
          <w:sz w:val="28"/>
          <w:szCs w:val="28"/>
          <w:lang w:val="zh-CN"/>
        </w:rPr>
        <w:t>比选申请人</w:t>
      </w:r>
      <w:r>
        <w:rPr>
          <w:rStyle w:val="19"/>
          <w:rFonts w:hint="eastAsia" w:ascii="仿宋" w:hAnsi="仿宋" w:eastAsia="仿宋"/>
          <w:sz w:val="28"/>
          <w:szCs w:val="28"/>
        </w:rPr>
        <w:t>综合评价得分由高到低的原则对所有通过审核的</w:t>
      </w:r>
      <w:r>
        <w:rPr>
          <w:rStyle w:val="19"/>
          <w:rFonts w:hint="eastAsia" w:ascii="仿宋" w:hAnsi="仿宋" w:eastAsia="仿宋"/>
          <w:sz w:val="28"/>
          <w:szCs w:val="28"/>
          <w:lang w:val="zh-CN"/>
        </w:rPr>
        <w:t>比选申请人</w:t>
      </w:r>
      <w:r>
        <w:rPr>
          <w:rStyle w:val="19"/>
          <w:rFonts w:hint="eastAsia" w:ascii="仿宋" w:hAnsi="仿宋" w:eastAsia="仿宋"/>
          <w:sz w:val="28"/>
          <w:szCs w:val="28"/>
        </w:rPr>
        <w:t>进行排序，推荐得分排名第一的</w:t>
      </w:r>
      <w:r>
        <w:rPr>
          <w:rStyle w:val="19"/>
          <w:rFonts w:hint="eastAsia" w:ascii="仿宋" w:hAnsi="仿宋" w:eastAsia="仿宋"/>
          <w:sz w:val="28"/>
          <w:szCs w:val="28"/>
          <w:lang w:val="zh-CN"/>
        </w:rPr>
        <w:t>比选申请人</w:t>
      </w:r>
      <w:r>
        <w:rPr>
          <w:rStyle w:val="19"/>
          <w:rFonts w:hint="eastAsia" w:ascii="仿宋" w:hAnsi="仿宋" w:eastAsia="仿宋"/>
          <w:sz w:val="28"/>
          <w:szCs w:val="28"/>
        </w:rPr>
        <w:t>为中标候选人。</w:t>
      </w:r>
    </w:p>
    <w:p>
      <w:pPr>
        <w:spacing w:before="75" w:after="75"/>
        <w:ind w:firstLine="480"/>
        <w:jc w:val="left"/>
        <w:rPr>
          <w:rStyle w:val="19"/>
          <w:rFonts w:ascii="仿宋" w:hAnsi="仿宋" w:eastAsia="仿宋"/>
          <w:sz w:val="28"/>
          <w:szCs w:val="28"/>
          <w:lang w:val="zh-CN"/>
        </w:rPr>
      </w:pPr>
      <w:r>
        <w:rPr>
          <w:rStyle w:val="19"/>
          <w:rFonts w:ascii="仿宋" w:hAnsi="仿宋" w:eastAsia="仿宋"/>
          <w:sz w:val="28"/>
          <w:szCs w:val="28"/>
        </w:rPr>
        <w:t>2、比选人</w:t>
      </w:r>
      <w:r>
        <w:rPr>
          <w:rStyle w:val="19"/>
          <w:rFonts w:hint="eastAsia" w:ascii="仿宋" w:hAnsi="仿宋" w:eastAsia="仿宋"/>
          <w:sz w:val="28"/>
          <w:szCs w:val="28"/>
          <w:lang w:val="zh-CN"/>
        </w:rPr>
        <w:t>依据评</w:t>
      </w:r>
      <w:r>
        <w:rPr>
          <w:rStyle w:val="19"/>
          <w:rFonts w:hint="eastAsia" w:ascii="仿宋" w:hAnsi="仿宋" w:eastAsia="仿宋"/>
          <w:sz w:val="28"/>
          <w:szCs w:val="28"/>
        </w:rPr>
        <w:t>审</w:t>
      </w:r>
      <w:r>
        <w:rPr>
          <w:rStyle w:val="19"/>
          <w:rFonts w:hint="eastAsia" w:ascii="仿宋" w:hAnsi="仿宋" w:eastAsia="仿宋"/>
          <w:sz w:val="28"/>
          <w:szCs w:val="28"/>
          <w:lang w:val="zh-CN"/>
        </w:rPr>
        <w:t>委员会推荐的中</w:t>
      </w:r>
      <w:r>
        <w:rPr>
          <w:rStyle w:val="19"/>
          <w:rFonts w:hint="eastAsia" w:ascii="仿宋" w:hAnsi="仿宋" w:eastAsia="仿宋"/>
          <w:sz w:val="28"/>
          <w:szCs w:val="28"/>
        </w:rPr>
        <w:t>标</w:t>
      </w:r>
      <w:r>
        <w:rPr>
          <w:rStyle w:val="19"/>
          <w:rFonts w:hint="eastAsia" w:ascii="仿宋" w:hAnsi="仿宋" w:eastAsia="仿宋"/>
          <w:sz w:val="28"/>
          <w:szCs w:val="28"/>
          <w:lang w:val="zh-CN"/>
        </w:rPr>
        <w:t>候选人确定</w:t>
      </w:r>
      <w:r>
        <w:rPr>
          <w:rStyle w:val="19"/>
          <w:rFonts w:hint="eastAsia" w:ascii="仿宋" w:hAnsi="仿宋" w:eastAsia="仿宋"/>
          <w:sz w:val="28"/>
          <w:szCs w:val="28"/>
        </w:rPr>
        <w:t>为</w:t>
      </w:r>
      <w:r>
        <w:rPr>
          <w:rStyle w:val="19"/>
          <w:rFonts w:hint="eastAsia" w:ascii="仿宋" w:hAnsi="仿宋" w:eastAsia="仿宋"/>
          <w:sz w:val="28"/>
          <w:szCs w:val="28"/>
          <w:lang w:val="zh-CN"/>
        </w:rPr>
        <w:t>中</w:t>
      </w:r>
      <w:r>
        <w:rPr>
          <w:rStyle w:val="19"/>
          <w:rFonts w:hint="eastAsia" w:ascii="仿宋" w:hAnsi="仿宋" w:eastAsia="仿宋"/>
          <w:sz w:val="28"/>
          <w:szCs w:val="28"/>
        </w:rPr>
        <w:t>选</w:t>
      </w:r>
      <w:r>
        <w:rPr>
          <w:rStyle w:val="19"/>
          <w:rFonts w:hint="eastAsia" w:ascii="仿宋" w:hAnsi="仿宋" w:eastAsia="仿宋"/>
          <w:sz w:val="28"/>
          <w:szCs w:val="28"/>
          <w:lang w:val="zh-CN"/>
        </w:rPr>
        <w:t>人。</w:t>
      </w:r>
    </w:p>
    <w:p>
      <w:pPr>
        <w:pStyle w:val="2"/>
        <w:spacing w:line="240" w:lineRule="auto"/>
        <w:ind w:firstLine="562"/>
        <w:rPr>
          <w:rStyle w:val="19"/>
          <w:rFonts w:ascii="仿宋" w:hAnsi="仿宋" w:eastAsia="仿宋"/>
          <w:szCs w:val="28"/>
        </w:rPr>
      </w:pPr>
      <w:bookmarkStart w:id="19" w:name="_Toc131756405"/>
      <w:r>
        <w:rPr>
          <w:rStyle w:val="19"/>
          <w:rFonts w:hint="eastAsia" w:ascii="仿宋" w:hAnsi="仿宋" w:eastAsia="仿宋"/>
          <w:szCs w:val="28"/>
        </w:rPr>
        <w:t>十二</w:t>
      </w:r>
      <w:r>
        <w:rPr>
          <w:rStyle w:val="19"/>
          <w:rFonts w:ascii="仿宋" w:hAnsi="仿宋" w:eastAsia="仿宋"/>
          <w:szCs w:val="28"/>
        </w:rPr>
        <w:t xml:space="preserve"> </w:t>
      </w:r>
      <w:r>
        <w:rPr>
          <w:rStyle w:val="19"/>
          <w:rFonts w:hint="eastAsia" w:ascii="仿宋" w:hAnsi="仿宋" w:eastAsia="仿宋"/>
          <w:szCs w:val="28"/>
        </w:rPr>
        <w:t>、中选通知：</w:t>
      </w:r>
      <w:bookmarkEnd w:id="19"/>
    </w:p>
    <w:p>
      <w:pPr>
        <w:ind w:firstLine="560" w:firstLineChars="200"/>
        <w:jc w:val="left"/>
        <w:rPr>
          <w:rStyle w:val="19"/>
          <w:rFonts w:ascii="仿宋" w:hAnsi="仿宋" w:eastAsia="仿宋" w:cs="Times New Roman"/>
          <w:kern w:val="0"/>
          <w:sz w:val="28"/>
          <w:szCs w:val="28"/>
          <w:lang w:val="zh-CN"/>
        </w:rPr>
      </w:pPr>
      <w:r>
        <w:rPr>
          <w:rStyle w:val="19"/>
          <w:rFonts w:hint="eastAsia" w:ascii="仿宋" w:hAnsi="仿宋" w:eastAsia="仿宋" w:cs="Times New Roman"/>
          <w:kern w:val="0"/>
          <w:sz w:val="28"/>
          <w:szCs w:val="28"/>
          <w:lang w:val="zh-CN"/>
        </w:rPr>
        <w:t>在中选结果公示</w:t>
      </w:r>
      <w:r>
        <w:rPr>
          <w:rStyle w:val="19"/>
          <w:rFonts w:hint="eastAsia" w:ascii="仿宋" w:hAnsi="仿宋" w:eastAsia="仿宋" w:cs="Times New Roman"/>
          <w:kern w:val="0"/>
          <w:sz w:val="28"/>
          <w:szCs w:val="28"/>
        </w:rPr>
        <w:t>后，比选人</w:t>
      </w:r>
      <w:r>
        <w:rPr>
          <w:rStyle w:val="19"/>
          <w:rFonts w:hint="eastAsia" w:ascii="仿宋" w:hAnsi="仿宋" w:eastAsia="仿宋" w:cs="Times New Roman"/>
          <w:kern w:val="0"/>
          <w:sz w:val="28"/>
          <w:szCs w:val="28"/>
          <w:lang w:val="zh-CN"/>
        </w:rPr>
        <w:t>以书面形式向中选人发出中选通知书，并在该通知中说明中标形式和条件、下一步工作计划与要求等内容。</w:t>
      </w:r>
    </w:p>
    <w:p>
      <w:pPr>
        <w:pStyle w:val="2"/>
        <w:spacing w:line="240" w:lineRule="auto"/>
        <w:ind w:firstLine="562"/>
        <w:rPr>
          <w:rStyle w:val="19"/>
          <w:rFonts w:ascii="仿宋" w:hAnsi="仿宋" w:eastAsia="仿宋"/>
          <w:szCs w:val="28"/>
        </w:rPr>
      </w:pPr>
      <w:bookmarkStart w:id="20" w:name="_Toc131756406"/>
      <w:r>
        <w:rPr>
          <w:rStyle w:val="19"/>
          <w:rFonts w:hint="eastAsia" w:ascii="仿宋" w:hAnsi="仿宋" w:eastAsia="仿宋"/>
          <w:szCs w:val="28"/>
        </w:rPr>
        <w:t>十三、</w:t>
      </w:r>
      <w:r>
        <w:rPr>
          <w:rStyle w:val="19"/>
          <w:rFonts w:ascii="仿宋" w:hAnsi="仿宋" w:eastAsia="仿宋"/>
          <w:szCs w:val="28"/>
        </w:rPr>
        <w:t xml:space="preserve"> </w:t>
      </w:r>
      <w:r>
        <w:rPr>
          <w:rStyle w:val="19"/>
          <w:rFonts w:hint="eastAsia" w:ascii="仿宋" w:hAnsi="仿宋" w:eastAsia="仿宋"/>
          <w:szCs w:val="28"/>
        </w:rPr>
        <w:t>签订合同：</w:t>
      </w:r>
      <w:bookmarkEnd w:id="20"/>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1、</w:t>
      </w:r>
      <w:r>
        <w:rPr>
          <w:rStyle w:val="19"/>
          <w:rFonts w:hint="eastAsia" w:ascii="仿宋" w:hAnsi="仿宋" w:eastAsia="仿宋"/>
          <w:kern w:val="0"/>
          <w:sz w:val="28"/>
          <w:szCs w:val="28"/>
        </w:rPr>
        <w:t>比选人</w:t>
      </w:r>
      <w:r>
        <w:rPr>
          <w:rStyle w:val="19"/>
          <w:rFonts w:hint="eastAsia" w:ascii="仿宋" w:hAnsi="仿宋" w:eastAsia="仿宋"/>
          <w:kern w:val="0"/>
          <w:sz w:val="28"/>
          <w:szCs w:val="28"/>
          <w:lang w:val="zh-CN"/>
        </w:rPr>
        <w:t>和中选人应当自中选通知书发出之日起</w:t>
      </w:r>
      <w:r>
        <w:rPr>
          <w:rStyle w:val="19"/>
          <w:rFonts w:ascii="仿宋" w:hAnsi="仿宋" w:eastAsia="仿宋"/>
          <w:kern w:val="0"/>
          <w:sz w:val="28"/>
          <w:szCs w:val="28"/>
        </w:rPr>
        <w:t>30</w:t>
      </w:r>
      <w:r>
        <w:rPr>
          <w:rStyle w:val="19"/>
          <w:rFonts w:hint="eastAsia" w:ascii="仿宋" w:hAnsi="仿宋" w:eastAsia="仿宋"/>
          <w:kern w:val="0"/>
          <w:sz w:val="28"/>
          <w:szCs w:val="28"/>
          <w:lang w:val="zh-CN"/>
        </w:rPr>
        <w:t>内，根据比选文件和中选人的比选申请文件订立书面合同。中选人无正当理由拒签合同的，</w:t>
      </w:r>
      <w:r>
        <w:rPr>
          <w:rStyle w:val="19"/>
          <w:rFonts w:hint="eastAsia" w:ascii="仿宋" w:hAnsi="仿宋" w:eastAsia="仿宋"/>
          <w:kern w:val="0"/>
          <w:sz w:val="28"/>
          <w:szCs w:val="28"/>
        </w:rPr>
        <w:t>比选人</w:t>
      </w:r>
      <w:r>
        <w:rPr>
          <w:rStyle w:val="19"/>
          <w:rFonts w:hint="eastAsia" w:ascii="仿宋" w:hAnsi="仿宋" w:eastAsia="仿宋"/>
          <w:kern w:val="0"/>
          <w:sz w:val="28"/>
          <w:szCs w:val="28"/>
          <w:lang w:val="zh-CN"/>
        </w:rPr>
        <w:t>取消其中选资格，其比选保证金不予退还；给</w:t>
      </w:r>
      <w:r>
        <w:rPr>
          <w:rStyle w:val="19"/>
          <w:rFonts w:hint="eastAsia" w:ascii="仿宋" w:hAnsi="仿宋" w:eastAsia="仿宋"/>
          <w:kern w:val="0"/>
          <w:sz w:val="28"/>
          <w:szCs w:val="28"/>
        </w:rPr>
        <w:t>比选人</w:t>
      </w:r>
      <w:r>
        <w:rPr>
          <w:rStyle w:val="19"/>
          <w:rFonts w:hint="eastAsia" w:ascii="仿宋" w:hAnsi="仿宋" w:eastAsia="仿宋"/>
          <w:kern w:val="0"/>
          <w:sz w:val="28"/>
          <w:szCs w:val="28"/>
          <w:lang w:val="zh-CN"/>
        </w:rPr>
        <w:t>造成的损失超过承诺担保数额的，中选人还应当对超过部分予以赔偿。</w:t>
      </w:r>
      <w:r>
        <w:rPr>
          <w:rStyle w:val="19"/>
          <w:rFonts w:ascii="仿宋" w:hAnsi="仿宋" w:eastAsia="仿宋"/>
          <w:kern w:val="0"/>
          <w:sz w:val="28"/>
          <w:szCs w:val="28"/>
          <w:lang w:val="zh-CN"/>
        </w:rPr>
        <w:t xml:space="preserve"> </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 xml:space="preserve">2、 </w:t>
      </w:r>
      <w:r>
        <w:rPr>
          <w:rStyle w:val="19"/>
          <w:rFonts w:hint="eastAsia" w:ascii="仿宋" w:hAnsi="仿宋" w:eastAsia="仿宋"/>
          <w:kern w:val="0"/>
          <w:sz w:val="28"/>
          <w:szCs w:val="28"/>
          <w:lang w:val="zh-CN"/>
        </w:rPr>
        <w:t>发出中选通知书后，比选人无正当理由拒签合同的，比选人应向中选人退还承诺保证金；给中选人造成损失的，还应当赔偿损失。</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3、在保单签发前，因对保险条款产生分歧等，比选人可以书面通知方式取消中选人中选资格而无需说明理由。</w:t>
      </w:r>
    </w:p>
    <w:p>
      <w:pPr>
        <w:pStyle w:val="2"/>
        <w:spacing w:line="240" w:lineRule="auto"/>
        <w:ind w:firstLine="562"/>
        <w:rPr>
          <w:rStyle w:val="19"/>
          <w:rFonts w:ascii="仿宋" w:hAnsi="仿宋" w:eastAsia="仿宋"/>
          <w:szCs w:val="28"/>
        </w:rPr>
      </w:pPr>
      <w:bookmarkStart w:id="21" w:name="_Toc131756407"/>
      <w:r>
        <w:rPr>
          <w:rStyle w:val="19"/>
          <w:rFonts w:hint="eastAsia" w:ascii="仿宋" w:hAnsi="仿宋" w:eastAsia="仿宋"/>
          <w:szCs w:val="28"/>
        </w:rPr>
        <w:t>十四、重新比选：</w:t>
      </w:r>
      <w:bookmarkEnd w:id="21"/>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有下列情形之一的，比选人将重新比选：</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1）递交比选申请文件截止时间时，申请人少于3个的；</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2）经评审委员会评审后，有效申请人少于3个的；</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3）中选候选人均未与比选人签订合同的；</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4）其他情形。</w:t>
      </w:r>
    </w:p>
    <w:p>
      <w:pPr>
        <w:pStyle w:val="2"/>
        <w:spacing w:line="240" w:lineRule="auto"/>
        <w:ind w:firstLine="562"/>
        <w:rPr>
          <w:rStyle w:val="19"/>
          <w:rFonts w:ascii="仿宋" w:hAnsi="仿宋" w:eastAsia="仿宋"/>
          <w:szCs w:val="28"/>
        </w:rPr>
      </w:pPr>
      <w:bookmarkStart w:id="22" w:name="_Toc131756408"/>
      <w:r>
        <w:rPr>
          <w:rStyle w:val="19"/>
          <w:rFonts w:hint="eastAsia" w:ascii="仿宋" w:hAnsi="仿宋" w:eastAsia="仿宋"/>
          <w:szCs w:val="28"/>
        </w:rPr>
        <w:t>十五</w:t>
      </w:r>
      <w:r>
        <w:rPr>
          <w:rStyle w:val="19"/>
          <w:rFonts w:ascii="仿宋" w:hAnsi="仿宋" w:eastAsia="仿宋"/>
          <w:szCs w:val="28"/>
        </w:rPr>
        <w:t xml:space="preserve"> </w:t>
      </w:r>
      <w:r>
        <w:rPr>
          <w:rStyle w:val="19"/>
          <w:rFonts w:hint="eastAsia" w:ascii="仿宋" w:hAnsi="仿宋" w:eastAsia="仿宋"/>
          <w:szCs w:val="28"/>
        </w:rPr>
        <w:t>、不再比选：</w:t>
      </w:r>
      <w:bookmarkEnd w:id="22"/>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重新比选后有效申请人仍少于</w:t>
      </w:r>
      <w:r>
        <w:rPr>
          <w:rStyle w:val="19"/>
          <w:rFonts w:ascii="仿宋" w:hAnsi="仿宋" w:eastAsia="仿宋"/>
          <w:kern w:val="0"/>
          <w:sz w:val="28"/>
          <w:szCs w:val="28"/>
          <w:lang w:val="zh-CN"/>
        </w:rPr>
        <w:t>3个，将采取竞争性谈判的方式进行选择。</w:t>
      </w:r>
    </w:p>
    <w:p>
      <w:pPr>
        <w:pStyle w:val="2"/>
        <w:spacing w:line="240" w:lineRule="auto"/>
        <w:ind w:firstLine="562"/>
        <w:rPr>
          <w:rStyle w:val="19"/>
          <w:rFonts w:ascii="仿宋" w:hAnsi="仿宋" w:eastAsia="仿宋"/>
          <w:szCs w:val="28"/>
        </w:rPr>
      </w:pPr>
      <w:bookmarkStart w:id="23" w:name="_Toc131756409"/>
      <w:r>
        <w:rPr>
          <w:rStyle w:val="19"/>
          <w:rFonts w:hint="eastAsia" w:ascii="仿宋" w:hAnsi="仿宋" w:eastAsia="仿宋"/>
          <w:szCs w:val="28"/>
        </w:rPr>
        <w:t>十六、</w:t>
      </w:r>
      <w:r>
        <w:rPr>
          <w:rStyle w:val="19"/>
          <w:rFonts w:ascii="仿宋" w:hAnsi="仿宋" w:eastAsia="仿宋"/>
          <w:szCs w:val="28"/>
        </w:rPr>
        <w:t xml:space="preserve"> </w:t>
      </w:r>
      <w:r>
        <w:rPr>
          <w:rStyle w:val="19"/>
          <w:rFonts w:hint="eastAsia" w:ascii="仿宋" w:hAnsi="仿宋" w:eastAsia="仿宋"/>
          <w:szCs w:val="28"/>
        </w:rPr>
        <w:t>纪律和监督：</w:t>
      </w:r>
      <w:bookmarkEnd w:id="23"/>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 xml:space="preserve">1、 </w:t>
      </w:r>
      <w:r>
        <w:rPr>
          <w:rStyle w:val="19"/>
          <w:rFonts w:hint="eastAsia" w:ascii="仿宋" w:hAnsi="仿宋" w:eastAsia="仿宋"/>
          <w:kern w:val="0"/>
          <w:sz w:val="28"/>
          <w:szCs w:val="28"/>
          <w:lang w:val="zh-CN"/>
        </w:rPr>
        <w:t>对比选人的纪律要求：</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比选人不得泄漏比选活动中应当保密的情况和资料，不得与申请人串通损害公司利益或者他人合法权益。</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2、对申请人的纪律要求：</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申请人不得相互串通或者与比选人串通，不得向比选人或者评审委员会成员行贿谋取中选，不得以他人名义申请或者以其他方式弄虚作假骗取中选；申请人不得以任何方式干扰、影响评审工作。</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3、对评审委员会成员的纪律要求：</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评审委员会成员不得收受他人的财物或者其他好处，不得向他人透漏对申请文件的评审和比较、中选候选人的推荐情况以及评审有关的其他情况。在评审活动中，评审委员会成员不得擅离职守，影响评审程序正常进行，不得使用第</w:t>
      </w:r>
      <w:r>
        <w:rPr>
          <w:rStyle w:val="19"/>
          <w:rFonts w:hint="eastAsia" w:ascii="仿宋" w:hAnsi="仿宋" w:eastAsia="仿宋"/>
          <w:kern w:val="0"/>
          <w:sz w:val="28"/>
          <w:szCs w:val="28"/>
        </w:rPr>
        <w:t>五</w:t>
      </w:r>
      <w:r>
        <w:rPr>
          <w:rStyle w:val="19"/>
          <w:rFonts w:hint="eastAsia" w:ascii="仿宋" w:hAnsi="仿宋" w:eastAsia="仿宋"/>
          <w:kern w:val="0"/>
          <w:sz w:val="28"/>
          <w:szCs w:val="28"/>
          <w:lang w:val="zh-CN"/>
        </w:rPr>
        <w:t>章“评审办法”没有规定的评审因素和标准进行评审。</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 xml:space="preserve">4、 </w:t>
      </w:r>
      <w:r>
        <w:rPr>
          <w:rStyle w:val="19"/>
          <w:rFonts w:hint="eastAsia" w:ascii="仿宋" w:hAnsi="仿宋" w:eastAsia="仿宋"/>
          <w:kern w:val="0"/>
          <w:sz w:val="28"/>
          <w:szCs w:val="28"/>
          <w:lang w:val="zh-CN"/>
        </w:rPr>
        <w:t>对与评审活动有关的工作人员的纪律要求：</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与评审活动有关的工作人员不得收受他人的财物或者其它好处，不得向他人透漏对</w:t>
      </w:r>
      <w:r>
        <w:rPr>
          <w:rStyle w:val="19"/>
          <w:rFonts w:hint="eastAsia" w:ascii="仿宋" w:hAnsi="仿宋" w:eastAsia="仿宋"/>
          <w:kern w:val="0"/>
          <w:sz w:val="28"/>
          <w:szCs w:val="28"/>
        </w:rPr>
        <w:t>比选申请</w:t>
      </w:r>
      <w:r>
        <w:rPr>
          <w:rStyle w:val="19"/>
          <w:rFonts w:hint="eastAsia" w:ascii="仿宋" w:hAnsi="仿宋" w:eastAsia="仿宋"/>
          <w:kern w:val="0"/>
          <w:sz w:val="28"/>
          <w:szCs w:val="28"/>
          <w:lang w:val="zh-CN"/>
        </w:rPr>
        <w:t>文件的评审和比较、中选候选人的推荐情况以及评审有关的其他情况。在评审活动中，与评审活动有关的工作人员不得擅离职守，影响评审程序正常进行。</w:t>
      </w:r>
    </w:p>
    <w:p>
      <w:pPr>
        <w:ind w:firstLine="560" w:firstLineChars="200"/>
        <w:jc w:val="left"/>
        <w:rPr>
          <w:rStyle w:val="19"/>
          <w:rFonts w:ascii="仿宋" w:hAnsi="仿宋" w:eastAsia="仿宋"/>
          <w:kern w:val="0"/>
          <w:sz w:val="28"/>
          <w:szCs w:val="28"/>
          <w:lang w:val="zh-CN"/>
        </w:rPr>
      </w:pPr>
      <w:r>
        <w:rPr>
          <w:rStyle w:val="19"/>
          <w:rFonts w:ascii="仿宋" w:hAnsi="仿宋" w:eastAsia="仿宋"/>
          <w:kern w:val="0"/>
          <w:sz w:val="28"/>
          <w:szCs w:val="28"/>
          <w:lang w:val="zh-CN"/>
        </w:rPr>
        <w:t xml:space="preserve">5 </w:t>
      </w:r>
      <w:r>
        <w:rPr>
          <w:rStyle w:val="19"/>
          <w:rFonts w:hint="eastAsia" w:ascii="仿宋" w:hAnsi="仿宋" w:eastAsia="仿宋"/>
          <w:kern w:val="0"/>
          <w:sz w:val="28"/>
          <w:szCs w:val="28"/>
          <w:lang w:val="zh-CN"/>
        </w:rPr>
        <w:t>、投诉：</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申请人和其他利害关系人认为本次比选活动违反相关规定的，有权向南平武夷发展集团有限公司纪检监察室投诉。</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电话：0599-8872199</w:t>
      </w:r>
    </w:p>
    <w:p>
      <w:pPr>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地址：南平市建阳区西区生态城交通枢纽大楼（建阳外国语学校正对面）</w:t>
      </w:r>
    </w:p>
    <w:p>
      <w:pPr>
        <w:ind w:firstLine="560" w:firstLineChars="200"/>
        <w:jc w:val="left"/>
        <w:rPr>
          <w:rStyle w:val="19"/>
          <w:rFonts w:ascii="仿宋" w:hAnsi="仿宋" w:eastAsia="仿宋"/>
          <w:kern w:val="0"/>
          <w:sz w:val="28"/>
          <w:szCs w:val="28"/>
          <w:lang w:val="zh-CN"/>
        </w:rPr>
      </w:pPr>
    </w:p>
    <w:p>
      <w:pPr>
        <w:pStyle w:val="85"/>
        <w:snapToGrid w:val="0"/>
        <w:rPr>
          <w:rStyle w:val="19"/>
          <w:rFonts w:ascii="仿宋" w:hAnsi="仿宋" w:eastAsia="仿宋" w:cs="Calibri"/>
          <w:bCs/>
          <w:sz w:val="28"/>
          <w:szCs w:val="28"/>
        </w:rPr>
      </w:pPr>
      <w:r>
        <w:rPr>
          <w:rStyle w:val="19"/>
          <w:rFonts w:ascii="仿宋" w:hAnsi="仿宋" w:eastAsia="仿宋" w:cs="Calibri"/>
          <w:bCs/>
          <w:sz w:val="28"/>
          <w:szCs w:val="28"/>
        </w:rPr>
        <w:br w:type="page"/>
      </w:r>
    </w:p>
    <w:p>
      <w:pPr>
        <w:pStyle w:val="85"/>
        <w:snapToGrid w:val="0"/>
        <w:rPr>
          <w:rStyle w:val="19"/>
          <w:rFonts w:ascii="仿宋" w:hAnsi="仿宋" w:eastAsia="仿宋" w:cs="Calibri"/>
          <w:bCs/>
          <w:sz w:val="28"/>
          <w:szCs w:val="28"/>
        </w:rPr>
      </w:pPr>
      <w:r>
        <w:rPr>
          <w:rStyle w:val="19"/>
          <w:rFonts w:hint="eastAsia" w:ascii="仿宋" w:hAnsi="仿宋" w:eastAsia="仿宋" w:cs="Calibri"/>
          <w:bCs/>
          <w:sz w:val="28"/>
          <w:szCs w:val="28"/>
        </w:rPr>
        <w:t>附件</w:t>
      </w:r>
      <w:r>
        <w:rPr>
          <w:rStyle w:val="19"/>
          <w:rFonts w:ascii="仿宋" w:hAnsi="仿宋" w:eastAsia="仿宋" w:cs="Calibri"/>
          <w:bCs/>
          <w:sz w:val="28"/>
          <w:szCs w:val="28"/>
        </w:rPr>
        <w:t>A</w:t>
      </w:r>
    </w:p>
    <w:p>
      <w:pPr>
        <w:pStyle w:val="85"/>
        <w:snapToGrid w:val="0"/>
        <w:jc w:val="center"/>
        <w:rPr>
          <w:rStyle w:val="19"/>
          <w:rFonts w:ascii="仿宋" w:hAnsi="仿宋" w:eastAsia="仿宋" w:cs="Calibri"/>
          <w:b/>
          <w:bCs/>
          <w:sz w:val="36"/>
          <w:szCs w:val="28"/>
        </w:rPr>
      </w:pPr>
      <w:r>
        <w:rPr>
          <w:rStyle w:val="19"/>
          <w:rFonts w:hint="eastAsia" w:ascii="仿宋" w:hAnsi="仿宋" w:eastAsia="仿宋" w:cs="Calibri"/>
          <w:b/>
          <w:bCs/>
          <w:sz w:val="36"/>
          <w:szCs w:val="28"/>
        </w:rPr>
        <w:t>参选报名函</w:t>
      </w:r>
    </w:p>
    <w:p>
      <w:pPr>
        <w:pStyle w:val="85"/>
        <w:snapToGrid w:val="0"/>
        <w:jc w:val="center"/>
        <w:rPr>
          <w:rStyle w:val="19"/>
          <w:rFonts w:ascii="仿宋" w:hAnsi="仿宋" w:eastAsia="仿宋" w:cs="Calibri"/>
          <w:b/>
          <w:bCs/>
          <w:sz w:val="36"/>
          <w:szCs w:val="28"/>
        </w:rPr>
      </w:pPr>
    </w:p>
    <w:p>
      <w:pPr>
        <w:pStyle w:val="85"/>
        <w:snapToGrid w:val="0"/>
        <w:jc w:val="left"/>
        <w:rPr>
          <w:rStyle w:val="19"/>
          <w:rFonts w:ascii="仿宋" w:hAnsi="仿宋" w:eastAsia="仿宋" w:cs="Calibri"/>
          <w:b/>
          <w:bCs/>
          <w:sz w:val="36"/>
          <w:szCs w:val="28"/>
        </w:rPr>
      </w:pPr>
      <w:r>
        <w:rPr>
          <w:rStyle w:val="19"/>
          <w:rFonts w:hint="eastAsia" w:ascii="仿宋" w:hAnsi="仿宋" w:eastAsia="仿宋"/>
          <w:b/>
          <w:bCs/>
          <w:sz w:val="28"/>
          <w:szCs w:val="28"/>
        </w:rPr>
        <w:t>南平高速建设有限公司</w:t>
      </w:r>
      <w:r>
        <w:rPr>
          <w:rStyle w:val="19"/>
          <w:rFonts w:hint="eastAsia" w:ascii="仿宋" w:hAnsi="仿宋" w:eastAsia="仿宋"/>
          <w:b/>
          <w:sz w:val="28"/>
          <w:szCs w:val="28"/>
        </w:rPr>
        <w:t>：</w:t>
      </w:r>
    </w:p>
    <w:p>
      <w:pPr>
        <w:ind w:firstLine="560" w:firstLineChars="200"/>
        <w:jc w:val="left"/>
        <w:rPr>
          <w:rStyle w:val="19"/>
          <w:rFonts w:ascii="仿宋" w:hAnsi="仿宋" w:eastAsia="仿宋" w:cs="Calibri"/>
          <w:bCs/>
          <w:kern w:val="0"/>
          <w:sz w:val="28"/>
          <w:szCs w:val="28"/>
        </w:rPr>
      </w:pPr>
      <w:r>
        <w:rPr>
          <w:rStyle w:val="19"/>
          <w:rFonts w:hint="eastAsia" w:ascii="仿宋" w:hAnsi="仿宋" w:eastAsia="仿宋" w:cs="Calibri"/>
          <w:bCs/>
          <w:sz w:val="28"/>
          <w:szCs w:val="28"/>
        </w:rPr>
        <w:t>本公司申请参加</w:t>
      </w:r>
      <w:r>
        <w:rPr>
          <w:rFonts w:hint="eastAsia" w:ascii="仿宋" w:hAnsi="仿宋" w:eastAsia="仿宋" w:cs="Calibri"/>
          <w:bCs/>
          <w:sz w:val="28"/>
          <w:szCs w:val="28"/>
        </w:rPr>
        <w:t>南平武夷集团商务写字楼项目</w:t>
      </w:r>
      <w:r>
        <w:rPr>
          <w:rStyle w:val="19"/>
          <w:rFonts w:hint="eastAsia" w:ascii="仿宋" w:hAnsi="仿宋" w:eastAsia="仿宋" w:cs="Calibri"/>
          <w:bCs/>
          <w:sz w:val="28"/>
          <w:szCs w:val="28"/>
          <w:u w:val="single"/>
        </w:rPr>
        <w:t>建筑施工行业安全生产责任保险</w:t>
      </w:r>
      <w:r>
        <w:rPr>
          <w:rStyle w:val="19"/>
          <w:rFonts w:hint="eastAsia" w:ascii="仿宋" w:hAnsi="仿宋" w:eastAsia="仿宋" w:cs="Calibri"/>
          <w:bCs/>
          <w:sz w:val="28"/>
          <w:szCs w:val="28"/>
        </w:rPr>
        <w:t>的（二次）比选，同意遵守比选规则。</w:t>
      </w:r>
    </w:p>
    <w:p>
      <w:pPr>
        <w:pStyle w:val="85"/>
        <w:snapToGrid w:val="0"/>
        <w:spacing w:line="500" w:lineRule="exact"/>
        <w:ind w:firstLine="660"/>
        <w:rPr>
          <w:rStyle w:val="19"/>
          <w:rFonts w:ascii="仿宋" w:hAnsi="仿宋" w:eastAsia="仿宋" w:cs="Calibri"/>
          <w:bCs/>
          <w:sz w:val="28"/>
          <w:szCs w:val="28"/>
        </w:rPr>
      </w:pPr>
      <w:r>
        <w:rPr>
          <w:rStyle w:val="19"/>
          <w:rFonts w:hint="eastAsia" w:ascii="仿宋" w:hAnsi="仿宋" w:eastAsia="仿宋" w:cs="Calibri"/>
          <w:bCs/>
          <w:sz w:val="28"/>
          <w:szCs w:val="28"/>
        </w:rPr>
        <w:t>一、比选申请单位全称：</w:t>
      </w:r>
    </w:p>
    <w:p>
      <w:pPr>
        <w:pStyle w:val="85"/>
        <w:snapToGrid w:val="0"/>
        <w:spacing w:line="500" w:lineRule="exact"/>
        <w:ind w:firstLine="660"/>
        <w:rPr>
          <w:rStyle w:val="19"/>
          <w:rFonts w:ascii="仿宋" w:hAnsi="仿宋" w:eastAsia="仿宋" w:cs="Calibri"/>
          <w:bCs/>
          <w:sz w:val="28"/>
          <w:szCs w:val="28"/>
        </w:rPr>
      </w:pPr>
      <w:r>
        <w:rPr>
          <w:rStyle w:val="19"/>
          <w:rFonts w:hint="eastAsia" w:ascii="仿宋" w:hAnsi="仿宋" w:eastAsia="仿宋" w:cs="Calibri"/>
          <w:bCs/>
          <w:sz w:val="28"/>
          <w:szCs w:val="28"/>
        </w:rPr>
        <w:t>二、联系人信息</w:t>
      </w:r>
    </w:p>
    <w:p>
      <w:pPr>
        <w:pStyle w:val="85"/>
        <w:snapToGrid w:val="0"/>
        <w:spacing w:line="500" w:lineRule="exact"/>
        <w:ind w:firstLine="840" w:firstLineChars="300"/>
        <w:rPr>
          <w:rStyle w:val="19"/>
          <w:rFonts w:ascii="仿宋" w:hAnsi="仿宋" w:eastAsia="仿宋" w:cs="Calibri"/>
          <w:bCs/>
          <w:sz w:val="28"/>
          <w:szCs w:val="28"/>
        </w:rPr>
      </w:pPr>
      <w:r>
        <w:rPr>
          <w:rStyle w:val="19"/>
          <w:rFonts w:hint="eastAsia" w:ascii="仿宋" w:hAnsi="仿宋" w:eastAsia="仿宋" w:cs="Calibri"/>
          <w:bCs/>
          <w:sz w:val="28"/>
          <w:szCs w:val="28"/>
        </w:rPr>
        <w:t>联系人姓名：</w:t>
      </w:r>
      <w:r>
        <w:rPr>
          <w:rStyle w:val="19"/>
          <w:rFonts w:ascii="仿宋" w:hAnsi="仿宋" w:eastAsia="仿宋" w:cs="Calibri"/>
          <w:bCs/>
          <w:sz w:val="28"/>
          <w:szCs w:val="28"/>
        </w:rPr>
        <w:t xml:space="preserve">               </w:t>
      </w:r>
      <w:r>
        <w:rPr>
          <w:rStyle w:val="19"/>
          <w:rFonts w:hint="eastAsia" w:ascii="仿宋" w:hAnsi="仿宋" w:eastAsia="仿宋" w:cs="Calibri"/>
          <w:bCs/>
          <w:sz w:val="28"/>
          <w:szCs w:val="28"/>
        </w:rPr>
        <w:t>职务：</w:t>
      </w:r>
    </w:p>
    <w:p>
      <w:pPr>
        <w:pStyle w:val="85"/>
        <w:snapToGrid w:val="0"/>
        <w:spacing w:line="500" w:lineRule="exact"/>
        <w:ind w:firstLine="840" w:firstLineChars="300"/>
        <w:rPr>
          <w:rStyle w:val="19"/>
          <w:rFonts w:ascii="仿宋" w:hAnsi="仿宋" w:eastAsia="仿宋" w:cs="Calibri"/>
          <w:bCs/>
          <w:sz w:val="28"/>
          <w:szCs w:val="28"/>
        </w:rPr>
      </w:pPr>
      <w:r>
        <w:rPr>
          <w:rStyle w:val="19"/>
          <w:rFonts w:hint="eastAsia" w:ascii="仿宋" w:hAnsi="仿宋" w:eastAsia="仿宋" w:cs="Calibri"/>
          <w:bCs/>
          <w:sz w:val="28"/>
          <w:szCs w:val="28"/>
        </w:rPr>
        <w:t>联系电话：</w:t>
      </w:r>
      <w:r>
        <w:rPr>
          <w:rStyle w:val="19"/>
          <w:rFonts w:ascii="仿宋" w:hAnsi="仿宋" w:eastAsia="仿宋" w:cs="Calibri"/>
          <w:bCs/>
          <w:sz w:val="28"/>
          <w:szCs w:val="28"/>
        </w:rPr>
        <w:t xml:space="preserve"> </w:t>
      </w:r>
    </w:p>
    <w:p>
      <w:pPr>
        <w:pStyle w:val="85"/>
        <w:snapToGrid w:val="0"/>
        <w:spacing w:line="500" w:lineRule="exact"/>
        <w:ind w:firstLine="840" w:firstLineChars="300"/>
        <w:rPr>
          <w:rStyle w:val="19"/>
          <w:rFonts w:ascii="仿宋" w:hAnsi="仿宋" w:eastAsia="仿宋" w:cs="Calibri"/>
          <w:bCs/>
          <w:sz w:val="28"/>
          <w:szCs w:val="28"/>
        </w:rPr>
      </w:pPr>
    </w:p>
    <w:p>
      <w:pPr>
        <w:pStyle w:val="85"/>
        <w:snapToGrid w:val="0"/>
        <w:ind w:firstLine="840" w:firstLineChars="300"/>
        <w:rPr>
          <w:rStyle w:val="19"/>
          <w:rFonts w:ascii="仿宋" w:hAnsi="仿宋" w:eastAsia="仿宋" w:cs="Calibri"/>
          <w:bCs/>
          <w:sz w:val="28"/>
          <w:szCs w:val="28"/>
        </w:rPr>
      </w:pPr>
    </w:p>
    <w:p>
      <w:pPr>
        <w:pStyle w:val="85"/>
        <w:snapToGrid w:val="0"/>
        <w:ind w:firstLine="840" w:firstLineChars="300"/>
        <w:rPr>
          <w:rStyle w:val="19"/>
          <w:rFonts w:ascii="仿宋" w:hAnsi="仿宋" w:eastAsia="仿宋" w:cs="Calibri"/>
          <w:bCs/>
          <w:sz w:val="28"/>
          <w:szCs w:val="28"/>
        </w:rPr>
      </w:pPr>
    </w:p>
    <w:p>
      <w:pPr>
        <w:pStyle w:val="85"/>
        <w:snapToGrid w:val="0"/>
        <w:ind w:firstLine="840" w:firstLineChars="300"/>
        <w:rPr>
          <w:rStyle w:val="19"/>
          <w:rFonts w:ascii="仿宋" w:hAnsi="仿宋" w:eastAsia="仿宋" w:cs="Calibri"/>
          <w:bCs/>
          <w:sz w:val="28"/>
          <w:szCs w:val="28"/>
        </w:rPr>
      </w:pPr>
    </w:p>
    <w:p>
      <w:pPr>
        <w:pStyle w:val="85"/>
        <w:snapToGrid w:val="0"/>
        <w:ind w:firstLine="840" w:firstLineChars="300"/>
        <w:rPr>
          <w:rStyle w:val="19"/>
          <w:rFonts w:ascii="仿宋" w:hAnsi="仿宋" w:eastAsia="仿宋" w:cs="Calibri"/>
          <w:bCs/>
          <w:sz w:val="28"/>
          <w:szCs w:val="28"/>
        </w:rPr>
      </w:pPr>
    </w:p>
    <w:p>
      <w:pPr>
        <w:pStyle w:val="85"/>
        <w:snapToGrid w:val="0"/>
        <w:ind w:firstLine="1960" w:firstLineChars="700"/>
        <w:rPr>
          <w:rStyle w:val="19"/>
          <w:rFonts w:ascii="仿宋" w:hAnsi="仿宋" w:eastAsia="仿宋" w:cs="Calibri"/>
          <w:bCs/>
          <w:sz w:val="28"/>
          <w:szCs w:val="28"/>
        </w:rPr>
      </w:pPr>
      <w:r>
        <w:rPr>
          <w:rStyle w:val="19"/>
          <w:rFonts w:hint="eastAsia" w:ascii="仿宋" w:hAnsi="仿宋" w:eastAsia="仿宋" w:cs="Calibri"/>
          <w:bCs/>
          <w:sz w:val="28"/>
          <w:szCs w:val="28"/>
        </w:rPr>
        <w:t>比选申请人（加盖公章）：</w:t>
      </w:r>
    </w:p>
    <w:p>
      <w:pPr>
        <w:pStyle w:val="85"/>
        <w:snapToGrid w:val="0"/>
        <w:ind w:firstLine="660"/>
        <w:rPr>
          <w:rStyle w:val="19"/>
          <w:rFonts w:ascii="仿宋" w:hAnsi="仿宋" w:eastAsia="仿宋" w:cs="Calibri"/>
          <w:bCs/>
          <w:sz w:val="28"/>
          <w:szCs w:val="28"/>
        </w:rPr>
      </w:pPr>
      <w:r>
        <w:rPr>
          <w:rStyle w:val="19"/>
          <w:rFonts w:ascii="仿宋" w:hAnsi="仿宋" w:eastAsia="仿宋" w:cs="Calibri"/>
          <w:bCs/>
          <w:sz w:val="28"/>
          <w:szCs w:val="28"/>
        </w:rPr>
        <w:t xml:space="preserve">         日期：</w:t>
      </w:r>
    </w:p>
    <w:p>
      <w:pPr>
        <w:pStyle w:val="85"/>
        <w:snapToGrid w:val="0"/>
        <w:rPr>
          <w:rStyle w:val="19"/>
          <w:rFonts w:ascii="仿宋" w:hAnsi="仿宋" w:eastAsia="仿宋"/>
          <w:sz w:val="28"/>
          <w:szCs w:val="28"/>
          <w:lang w:val="zh-CN"/>
        </w:rPr>
      </w:pPr>
      <w:r>
        <w:rPr>
          <w:rStyle w:val="19"/>
          <w:rFonts w:ascii="仿宋" w:hAnsi="仿宋" w:eastAsia="仿宋" w:cs="Calibri"/>
          <w:bCs/>
          <w:sz w:val="28"/>
          <w:szCs w:val="28"/>
        </w:rPr>
        <w:br w:type="page"/>
      </w:r>
    </w:p>
    <w:p>
      <w:pPr>
        <w:pStyle w:val="104"/>
        <w:snapToGrid w:val="0"/>
        <w:rPr>
          <w:rFonts w:ascii="仿宋" w:hAnsi="仿宋" w:eastAsia="仿宋" w:cs="Calibri"/>
          <w:bCs/>
          <w:sz w:val="28"/>
          <w:szCs w:val="28"/>
        </w:rPr>
      </w:pPr>
      <w:r>
        <w:rPr>
          <w:rFonts w:hint="eastAsia" w:ascii="仿宋" w:hAnsi="仿宋" w:eastAsia="仿宋" w:cs="Calibri"/>
          <w:bCs/>
          <w:sz w:val="28"/>
          <w:szCs w:val="28"/>
        </w:rPr>
        <w:t>附件</w:t>
      </w:r>
      <w:r>
        <w:rPr>
          <w:rFonts w:ascii="仿宋" w:hAnsi="仿宋" w:eastAsia="仿宋" w:cs="Calibri"/>
          <w:bCs/>
          <w:sz w:val="28"/>
          <w:szCs w:val="28"/>
        </w:rPr>
        <w:t>B</w:t>
      </w:r>
    </w:p>
    <w:p>
      <w:pPr>
        <w:jc w:val="center"/>
        <w:rPr>
          <w:rFonts w:ascii="仿宋" w:hAnsi="仿宋" w:eastAsia="仿宋"/>
          <w:b/>
          <w:sz w:val="32"/>
          <w:szCs w:val="28"/>
        </w:rPr>
      </w:pPr>
      <w:r>
        <w:rPr>
          <w:rFonts w:hint="eastAsia" w:ascii="仿宋" w:hAnsi="仿宋" w:eastAsia="仿宋"/>
          <w:b/>
          <w:sz w:val="32"/>
          <w:szCs w:val="28"/>
        </w:rPr>
        <w:t>省级保险公司授权书</w:t>
      </w:r>
    </w:p>
    <w:p>
      <w:pPr>
        <w:rPr>
          <w:rFonts w:ascii="仿宋" w:hAnsi="仿宋" w:eastAsia="仿宋" w:cs="Calibri"/>
          <w:sz w:val="28"/>
          <w:szCs w:val="28"/>
        </w:rPr>
      </w:pPr>
    </w:p>
    <w:p>
      <w:pPr>
        <w:ind w:firstLine="560" w:firstLineChars="200"/>
        <w:rPr>
          <w:rFonts w:ascii="仿宋" w:hAnsi="仿宋" w:eastAsia="仿宋" w:cs="Calibri"/>
          <w:bCs/>
          <w:sz w:val="28"/>
          <w:szCs w:val="28"/>
        </w:rPr>
      </w:pPr>
      <w:r>
        <w:rPr>
          <w:rFonts w:ascii="仿宋" w:hAnsi="仿宋" w:eastAsia="仿宋" w:cs="Calibri"/>
          <w:sz w:val="28"/>
          <w:szCs w:val="28"/>
          <w:u w:val="single"/>
        </w:rPr>
        <w:t xml:space="preserve">                    </w:t>
      </w:r>
      <w:r>
        <w:rPr>
          <w:rFonts w:hint="eastAsia" w:ascii="仿宋" w:hAnsi="仿宋" w:eastAsia="仿宋" w:cs="Calibri"/>
          <w:sz w:val="28"/>
          <w:szCs w:val="28"/>
        </w:rPr>
        <w:t>分公司（单位全称）为本公司下属单位，兹授权其代表本公司参加</w:t>
      </w:r>
      <w:r>
        <w:rPr>
          <w:rFonts w:hint="eastAsia" w:ascii="仿宋" w:hAnsi="仿宋" w:eastAsia="仿宋" w:cs="Calibri"/>
          <w:bCs/>
          <w:sz w:val="28"/>
          <w:szCs w:val="28"/>
          <w:u w:val="single"/>
        </w:rPr>
        <w:t>南平武夷集团商务写字楼项目</w:t>
      </w:r>
      <w:r>
        <w:rPr>
          <w:rFonts w:hint="eastAsia" w:ascii="仿宋" w:hAnsi="仿宋" w:eastAsia="仿宋" w:cs="Calibri"/>
          <w:bCs/>
          <w:kern w:val="0"/>
          <w:sz w:val="28"/>
          <w:szCs w:val="28"/>
          <w:u w:val="single"/>
          <w:lang w:val="zh-CN"/>
        </w:rPr>
        <w:t>建筑施工行业安全生产责任保险</w:t>
      </w:r>
      <w:r>
        <w:rPr>
          <w:rFonts w:hint="eastAsia" w:ascii="仿宋" w:hAnsi="仿宋" w:eastAsia="仿宋" w:cs="Calibri"/>
          <w:bCs/>
          <w:sz w:val="28"/>
          <w:szCs w:val="28"/>
        </w:rPr>
        <w:t>保险公司（二次）比选。</w:t>
      </w:r>
    </w:p>
    <w:p>
      <w:pPr>
        <w:ind w:firstLine="560" w:firstLineChars="200"/>
        <w:rPr>
          <w:rFonts w:ascii="仿宋" w:hAnsi="仿宋" w:eastAsia="仿宋" w:cs="Calibri"/>
          <w:bCs/>
          <w:sz w:val="28"/>
          <w:szCs w:val="28"/>
          <w:u w:val="single"/>
        </w:rPr>
      </w:pPr>
      <w:r>
        <w:rPr>
          <w:rFonts w:ascii="仿宋" w:hAnsi="仿宋" w:eastAsia="仿宋" w:cs="Calibri"/>
          <w:bCs/>
          <w:sz w:val="28"/>
          <w:szCs w:val="28"/>
          <w:u w:val="single"/>
        </w:rPr>
        <w:t xml:space="preserve">              </w:t>
      </w:r>
      <w:r>
        <w:rPr>
          <w:rFonts w:hint="eastAsia" w:ascii="仿宋" w:hAnsi="仿宋" w:eastAsia="仿宋" w:cs="Calibri"/>
          <w:bCs/>
          <w:sz w:val="28"/>
          <w:szCs w:val="28"/>
        </w:rPr>
        <w:t>分公司</w:t>
      </w:r>
      <w:r>
        <w:rPr>
          <w:rFonts w:hint="eastAsia" w:ascii="仿宋" w:hAnsi="仿宋" w:eastAsia="仿宋" w:cs="Calibri"/>
          <w:sz w:val="28"/>
          <w:szCs w:val="28"/>
        </w:rPr>
        <w:t>根据授权，以我方的名义签署、澄清、递交、修改比选申请书，签订合同和处理有关事宜，本公司均予以承认。</w:t>
      </w:r>
    </w:p>
    <w:p>
      <w:pPr>
        <w:ind w:firstLine="560" w:firstLineChars="200"/>
        <w:rPr>
          <w:rFonts w:ascii="仿宋" w:hAnsi="仿宋" w:eastAsia="仿宋" w:cs="Calibri"/>
          <w:sz w:val="28"/>
          <w:szCs w:val="28"/>
        </w:rPr>
      </w:pPr>
      <w:r>
        <w:rPr>
          <w:rFonts w:hint="eastAsia" w:ascii="仿宋" w:hAnsi="仿宋" w:eastAsia="仿宋" w:cs="Calibri"/>
          <w:sz w:val="28"/>
          <w:szCs w:val="28"/>
        </w:rPr>
        <w:t>特此授权</w:t>
      </w:r>
      <w:r>
        <w:rPr>
          <w:rFonts w:ascii="仿宋" w:hAnsi="仿宋" w:eastAsia="仿宋" w:cs="Calibri"/>
          <w:sz w:val="28"/>
          <w:szCs w:val="28"/>
        </w:rPr>
        <w:t xml:space="preserve"> </w:t>
      </w:r>
      <w:r>
        <w:rPr>
          <w:rFonts w:hint="eastAsia" w:ascii="仿宋" w:hAnsi="仿宋" w:eastAsia="仿宋" w:cs="Calibri"/>
          <w:sz w:val="28"/>
          <w:szCs w:val="28"/>
        </w:rPr>
        <w:t>。</w:t>
      </w:r>
    </w:p>
    <w:p>
      <w:pPr>
        <w:rPr>
          <w:rFonts w:ascii="仿宋" w:hAnsi="仿宋" w:eastAsia="仿宋" w:cs="Calibri"/>
          <w:sz w:val="28"/>
          <w:szCs w:val="28"/>
        </w:rPr>
      </w:pPr>
    </w:p>
    <w:p>
      <w:pPr>
        <w:rPr>
          <w:rFonts w:ascii="仿宋" w:hAnsi="仿宋" w:eastAsia="仿宋" w:cs="Calibri"/>
          <w:sz w:val="28"/>
          <w:szCs w:val="28"/>
        </w:rPr>
      </w:pPr>
      <w:r>
        <w:rPr>
          <w:rFonts w:ascii="仿宋" w:hAnsi="仿宋" w:eastAsia="仿宋" w:cs="Calibri"/>
          <w:sz w:val="28"/>
          <w:szCs w:val="28"/>
        </w:rPr>
        <w:t xml:space="preserve">                      授权单位（加盖公章）：</w:t>
      </w:r>
    </w:p>
    <w:p>
      <w:pPr>
        <w:rPr>
          <w:rFonts w:ascii="仿宋" w:hAnsi="仿宋" w:eastAsia="仿宋" w:cs="Calibri"/>
          <w:sz w:val="28"/>
          <w:szCs w:val="28"/>
        </w:rPr>
      </w:pPr>
      <w:r>
        <w:rPr>
          <w:rFonts w:ascii="仿宋" w:hAnsi="仿宋" w:eastAsia="仿宋" w:cs="Calibri"/>
          <w:sz w:val="28"/>
          <w:szCs w:val="28"/>
        </w:rPr>
        <w:t xml:space="preserve">                      授权日期：</w:t>
      </w:r>
    </w:p>
    <w:p>
      <w:pPr>
        <w:rPr>
          <w:rFonts w:ascii="仿宋" w:hAnsi="仿宋" w:eastAsia="仿宋" w:cs="Calibri"/>
          <w:sz w:val="28"/>
          <w:szCs w:val="28"/>
        </w:rPr>
      </w:pPr>
    </w:p>
    <w:p>
      <w:pPr>
        <w:pStyle w:val="104"/>
        <w:snapToGrid w:val="0"/>
        <w:rPr>
          <w:rFonts w:ascii="仿宋" w:hAnsi="仿宋" w:eastAsia="仿宋" w:cs="Calibri"/>
          <w:bCs/>
          <w:sz w:val="28"/>
          <w:szCs w:val="28"/>
        </w:rPr>
      </w:pPr>
      <w:r>
        <w:rPr>
          <w:rFonts w:hint="eastAsia" w:ascii="仿宋" w:hAnsi="仿宋" w:eastAsia="仿宋" w:cs="Calibri"/>
          <w:bCs/>
          <w:sz w:val="28"/>
          <w:szCs w:val="28"/>
        </w:rPr>
        <w:t>（注：省级以下分公司参选的必须提供此文件；省级保险公司直接参加比选的无须提供此文件）</w:t>
      </w: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104"/>
        <w:snapToGrid w:val="0"/>
        <w:rPr>
          <w:rFonts w:ascii="仿宋" w:hAnsi="仿宋" w:eastAsia="仿宋" w:cs="Calibri"/>
          <w:bCs/>
          <w:sz w:val="28"/>
          <w:szCs w:val="28"/>
        </w:rPr>
      </w:pPr>
    </w:p>
    <w:p>
      <w:pPr>
        <w:pStyle w:val="3"/>
        <w:spacing w:line="240" w:lineRule="auto"/>
        <w:jc w:val="center"/>
        <w:rPr>
          <w:rStyle w:val="19"/>
          <w:rFonts w:ascii="仿宋" w:hAnsi="仿宋" w:eastAsia="仿宋"/>
          <w:kern w:val="0"/>
          <w:sz w:val="36"/>
          <w:szCs w:val="28"/>
          <w:lang w:val="zh-CN"/>
        </w:rPr>
      </w:pPr>
      <w:bookmarkStart w:id="24" w:name="_Toc131756410"/>
      <w:r>
        <w:rPr>
          <w:rStyle w:val="19"/>
          <w:rFonts w:hint="eastAsia" w:ascii="仿宋" w:hAnsi="仿宋" w:eastAsia="仿宋"/>
          <w:kern w:val="0"/>
          <w:sz w:val="36"/>
          <w:szCs w:val="28"/>
          <w:lang w:val="zh-CN"/>
        </w:rPr>
        <w:t>第</w:t>
      </w:r>
      <w:r>
        <w:rPr>
          <w:rStyle w:val="19"/>
          <w:rFonts w:hint="eastAsia" w:ascii="仿宋" w:hAnsi="仿宋" w:eastAsia="仿宋"/>
          <w:kern w:val="0"/>
          <w:sz w:val="36"/>
          <w:szCs w:val="28"/>
        </w:rPr>
        <w:t>三</w:t>
      </w:r>
      <w:r>
        <w:rPr>
          <w:rStyle w:val="19"/>
          <w:rFonts w:hint="eastAsia" w:ascii="仿宋" w:hAnsi="仿宋" w:eastAsia="仿宋"/>
          <w:kern w:val="0"/>
          <w:sz w:val="36"/>
          <w:szCs w:val="28"/>
          <w:lang w:val="zh-CN"/>
        </w:rPr>
        <w:t>章</w:t>
      </w:r>
      <w:r>
        <w:rPr>
          <w:rStyle w:val="19"/>
          <w:rFonts w:ascii="仿宋" w:hAnsi="仿宋" w:eastAsia="仿宋"/>
          <w:kern w:val="0"/>
          <w:sz w:val="36"/>
          <w:szCs w:val="28"/>
          <w:lang w:val="zh-CN"/>
        </w:rPr>
        <w:t xml:space="preserve"> </w:t>
      </w:r>
      <w:r>
        <w:rPr>
          <w:rStyle w:val="19"/>
          <w:rFonts w:hint="eastAsia" w:ascii="仿宋" w:hAnsi="仿宋" w:eastAsia="仿宋"/>
          <w:kern w:val="0"/>
          <w:sz w:val="36"/>
          <w:szCs w:val="28"/>
          <w:lang w:val="zh-CN"/>
        </w:rPr>
        <w:t>比选申请书格式</w:t>
      </w:r>
      <w:bookmarkEnd w:id="24"/>
    </w:p>
    <w:p>
      <w:pPr>
        <w:rPr>
          <w:rStyle w:val="19"/>
          <w:rFonts w:ascii="仿宋" w:hAnsi="仿宋" w:eastAsia="仿宋" w:cs="Calibri"/>
          <w:bCs/>
          <w:sz w:val="28"/>
          <w:szCs w:val="28"/>
        </w:rPr>
      </w:pPr>
      <w:r>
        <w:rPr>
          <w:rStyle w:val="19"/>
          <w:rFonts w:hint="eastAsia" w:ascii="仿宋" w:hAnsi="仿宋" w:eastAsia="仿宋" w:cs="Calibri"/>
          <w:bCs/>
          <w:sz w:val="28"/>
          <w:szCs w:val="28"/>
        </w:rPr>
        <w:t>比选申请书封面：</w:t>
      </w:r>
    </w:p>
    <w:p>
      <w:pPr>
        <w:pStyle w:val="2"/>
        <w:ind w:firstLine="562"/>
      </w:pPr>
    </w:p>
    <w:p>
      <w:pPr>
        <w:jc w:val="center"/>
        <w:rPr>
          <w:rStyle w:val="19"/>
          <w:rFonts w:ascii="仿宋" w:hAnsi="仿宋" w:eastAsia="仿宋"/>
          <w:b/>
          <w:spacing w:val="-20"/>
          <w:w w:val="96"/>
          <w:kern w:val="0"/>
          <w:sz w:val="44"/>
          <w:szCs w:val="44"/>
          <w:lang w:val="zh-CN"/>
        </w:rPr>
      </w:pPr>
      <w:r>
        <w:rPr>
          <w:rStyle w:val="19"/>
          <w:rFonts w:hint="eastAsia" w:ascii="仿宋" w:hAnsi="仿宋" w:eastAsia="仿宋"/>
          <w:b/>
          <w:spacing w:val="-20"/>
          <w:w w:val="96"/>
          <w:kern w:val="0"/>
          <w:sz w:val="44"/>
          <w:szCs w:val="44"/>
          <w:lang w:val="zh-CN"/>
        </w:rPr>
        <w:t>南平武夷集团商务写字楼项目</w:t>
      </w:r>
    </w:p>
    <w:p>
      <w:pPr>
        <w:jc w:val="center"/>
        <w:rPr>
          <w:rStyle w:val="19"/>
          <w:rFonts w:ascii="仿宋" w:hAnsi="仿宋" w:eastAsia="仿宋"/>
          <w:b/>
          <w:spacing w:val="-20"/>
          <w:w w:val="96"/>
          <w:kern w:val="0"/>
          <w:sz w:val="44"/>
          <w:szCs w:val="44"/>
          <w:lang w:val="zh-CN"/>
        </w:rPr>
      </w:pPr>
      <w:r>
        <w:rPr>
          <w:rStyle w:val="19"/>
          <w:rFonts w:hint="eastAsia" w:ascii="仿宋" w:hAnsi="仿宋" w:eastAsia="仿宋"/>
          <w:b/>
          <w:spacing w:val="-20"/>
          <w:w w:val="96"/>
          <w:kern w:val="0"/>
          <w:sz w:val="44"/>
          <w:szCs w:val="44"/>
          <w:lang w:val="zh-CN"/>
        </w:rPr>
        <w:t>建筑施工行业安全生产责任保险（</w:t>
      </w:r>
      <w:r>
        <w:rPr>
          <w:rStyle w:val="19"/>
          <w:rFonts w:hint="eastAsia" w:ascii="仿宋" w:hAnsi="仿宋" w:eastAsia="仿宋"/>
          <w:b/>
          <w:spacing w:val="-20"/>
          <w:w w:val="96"/>
          <w:kern w:val="0"/>
          <w:sz w:val="44"/>
          <w:szCs w:val="44"/>
        </w:rPr>
        <w:t>二次</w:t>
      </w:r>
      <w:r>
        <w:rPr>
          <w:rStyle w:val="19"/>
          <w:rFonts w:hint="eastAsia" w:ascii="仿宋" w:hAnsi="仿宋" w:eastAsia="仿宋"/>
          <w:b/>
          <w:spacing w:val="-20"/>
          <w:w w:val="96"/>
          <w:kern w:val="0"/>
          <w:sz w:val="44"/>
          <w:szCs w:val="44"/>
          <w:lang w:val="zh-CN"/>
        </w:rPr>
        <w:t>）</w:t>
      </w:r>
    </w:p>
    <w:p>
      <w:pPr>
        <w:pStyle w:val="2"/>
        <w:ind w:firstLine="562"/>
        <w:rPr>
          <w:lang w:val="zh-CN"/>
        </w:rPr>
      </w:pPr>
    </w:p>
    <w:p>
      <w:pPr>
        <w:rPr>
          <w:lang w:val="zh-CN"/>
        </w:rPr>
      </w:pPr>
    </w:p>
    <w:p>
      <w:pPr>
        <w:pStyle w:val="2"/>
        <w:ind w:firstLine="562"/>
        <w:rPr>
          <w:lang w:val="zh-CN"/>
        </w:rPr>
      </w:pPr>
    </w:p>
    <w:p>
      <w:pPr>
        <w:jc w:val="center"/>
        <w:rPr>
          <w:rStyle w:val="19"/>
          <w:rFonts w:ascii="仿宋" w:hAnsi="仿宋" w:eastAsia="仿宋"/>
          <w:b/>
          <w:kern w:val="0"/>
          <w:sz w:val="44"/>
          <w:szCs w:val="44"/>
          <w:lang w:val="zh-CN"/>
        </w:rPr>
      </w:pPr>
      <w:r>
        <w:rPr>
          <w:rStyle w:val="19"/>
          <w:rFonts w:hint="eastAsia" w:ascii="仿宋" w:hAnsi="仿宋" w:eastAsia="仿宋"/>
          <w:b/>
          <w:kern w:val="0"/>
          <w:sz w:val="44"/>
          <w:szCs w:val="44"/>
          <w:lang w:val="zh-CN"/>
        </w:rPr>
        <w:t>比</w:t>
      </w:r>
    </w:p>
    <w:p>
      <w:pPr>
        <w:jc w:val="center"/>
        <w:rPr>
          <w:rStyle w:val="19"/>
          <w:rFonts w:ascii="仿宋" w:hAnsi="仿宋" w:eastAsia="仿宋"/>
          <w:b/>
          <w:kern w:val="0"/>
          <w:sz w:val="44"/>
          <w:szCs w:val="44"/>
          <w:lang w:val="zh-CN"/>
        </w:rPr>
      </w:pPr>
      <w:r>
        <w:rPr>
          <w:rStyle w:val="19"/>
          <w:rFonts w:hint="eastAsia" w:ascii="仿宋" w:hAnsi="仿宋" w:eastAsia="仿宋"/>
          <w:b/>
          <w:kern w:val="0"/>
          <w:sz w:val="44"/>
          <w:szCs w:val="44"/>
          <w:lang w:val="zh-CN"/>
        </w:rPr>
        <w:t>选</w:t>
      </w:r>
    </w:p>
    <w:p>
      <w:pPr>
        <w:jc w:val="center"/>
        <w:rPr>
          <w:rStyle w:val="19"/>
          <w:rFonts w:ascii="仿宋" w:hAnsi="仿宋" w:eastAsia="仿宋"/>
          <w:b/>
          <w:kern w:val="0"/>
          <w:sz w:val="44"/>
          <w:szCs w:val="44"/>
          <w:lang w:val="zh-CN"/>
        </w:rPr>
      </w:pPr>
      <w:r>
        <w:rPr>
          <w:rStyle w:val="19"/>
          <w:rFonts w:hint="eastAsia" w:ascii="仿宋" w:hAnsi="仿宋" w:eastAsia="仿宋"/>
          <w:b/>
          <w:kern w:val="0"/>
          <w:sz w:val="44"/>
          <w:szCs w:val="44"/>
          <w:lang w:val="zh-CN"/>
        </w:rPr>
        <w:t>申</w:t>
      </w:r>
    </w:p>
    <w:p>
      <w:pPr>
        <w:jc w:val="center"/>
        <w:rPr>
          <w:rStyle w:val="19"/>
          <w:rFonts w:ascii="仿宋" w:hAnsi="仿宋" w:eastAsia="仿宋"/>
          <w:b/>
          <w:kern w:val="0"/>
          <w:sz w:val="44"/>
          <w:szCs w:val="44"/>
          <w:lang w:val="zh-CN"/>
        </w:rPr>
      </w:pPr>
      <w:r>
        <w:rPr>
          <w:rStyle w:val="19"/>
          <w:rFonts w:hint="eastAsia" w:ascii="仿宋" w:hAnsi="仿宋" w:eastAsia="仿宋"/>
          <w:b/>
          <w:kern w:val="0"/>
          <w:sz w:val="44"/>
          <w:szCs w:val="44"/>
          <w:lang w:val="zh-CN"/>
        </w:rPr>
        <w:t>请</w:t>
      </w:r>
    </w:p>
    <w:p>
      <w:pPr>
        <w:jc w:val="center"/>
        <w:rPr>
          <w:rStyle w:val="19"/>
          <w:rFonts w:ascii="仿宋" w:hAnsi="仿宋" w:eastAsia="仿宋"/>
          <w:b/>
          <w:kern w:val="0"/>
          <w:sz w:val="44"/>
          <w:szCs w:val="44"/>
          <w:lang w:val="zh-CN"/>
        </w:rPr>
      </w:pPr>
      <w:r>
        <w:rPr>
          <w:rStyle w:val="19"/>
          <w:rFonts w:hint="eastAsia" w:ascii="仿宋" w:hAnsi="仿宋" w:eastAsia="仿宋"/>
          <w:b/>
          <w:kern w:val="0"/>
          <w:sz w:val="44"/>
          <w:szCs w:val="44"/>
          <w:lang w:val="zh-CN"/>
        </w:rPr>
        <w:t>书</w:t>
      </w:r>
    </w:p>
    <w:p>
      <w:pPr>
        <w:pStyle w:val="2"/>
        <w:ind w:firstLine="562"/>
        <w:rPr>
          <w:lang w:val="zh-CN"/>
        </w:rPr>
      </w:pPr>
    </w:p>
    <w:p>
      <w:pPr>
        <w:pStyle w:val="23"/>
        <w:rPr>
          <w:color w:val="auto"/>
          <w:lang w:val="zh-CN"/>
        </w:rPr>
      </w:pPr>
    </w:p>
    <w:p>
      <w:pPr>
        <w:pStyle w:val="23"/>
        <w:rPr>
          <w:color w:val="auto"/>
          <w:lang w:val="zh-CN"/>
        </w:rPr>
      </w:pPr>
    </w:p>
    <w:p>
      <w:pPr>
        <w:ind w:firstLine="843" w:firstLineChars="300"/>
        <w:rPr>
          <w:rStyle w:val="19"/>
          <w:rFonts w:ascii="仿宋" w:hAnsi="仿宋" w:eastAsia="仿宋"/>
          <w:b/>
          <w:sz w:val="28"/>
          <w:szCs w:val="28"/>
          <w:u w:val="single"/>
        </w:rPr>
      </w:pPr>
      <w:r>
        <w:rPr>
          <w:rStyle w:val="19"/>
          <w:rFonts w:hint="eastAsia" w:ascii="仿宋" w:hAnsi="仿宋" w:eastAsia="仿宋"/>
          <w:b/>
          <w:sz w:val="28"/>
          <w:szCs w:val="28"/>
        </w:rPr>
        <w:t>比选申请人：</w:t>
      </w:r>
      <w:r>
        <w:rPr>
          <w:rStyle w:val="19"/>
          <w:rFonts w:hint="eastAsia" w:ascii="仿宋" w:hAnsi="仿宋" w:eastAsia="仿宋"/>
          <w:b/>
          <w:sz w:val="28"/>
          <w:szCs w:val="28"/>
          <w:u w:val="single" w:color="000000"/>
        </w:rPr>
        <w:t>（加盖单位公章）</w:t>
      </w:r>
      <w:r>
        <w:rPr>
          <w:rStyle w:val="19"/>
          <w:rFonts w:ascii="仿宋" w:hAnsi="仿宋" w:eastAsia="仿宋"/>
          <w:b/>
          <w:sz w:val="28"/>
          <w:szCs w:val="28"/>
          <w:u w:val="single" w:color="000000"/>
        </w:rPr>
        <w:t xml:space="preserve">                   </w:t>
      </w:r>
    </w:p>
    <w:p>
      <w:pPr>
        <w:ind w:firstLine="843" w:firstLineChars="300"/>
        <w:rPr>
          <w:rStyle w:val="19"/>
          <w:rFonts w:ascii="仿宋" w:hAnsi="仿宋" w:eastAsia="仿宋"/>
          <w:b/>
          <w:sz w:val="28"/>
          <w:szCs w:val="28"/>
          <w:u w:val="single"/>
        </w:rPr>
      </w:pPr>
      <w:r>
        <w:rPr>
          <w:rStyle w:val="19"/>
          <w:rFonts w:hint="eastAsia" w:ascii="仿宋" w:hAnsi="仿宋" w:eastAsia="仿宋"/>
          <w:b/>
          <w:sz w:val="28"/>
          <w:szCs w:val="28"/>
        </w:rPr>
        <w:t>比选申请单位负责人或授权代表：</w:t>
      </w:r>
      <w:r>
        <w:rPr>
          <w:rStyle w:val="19"/>
          <w:rFonts w:hint="eastAsia" w:ascii="仿宋" w:hAnsi="仿宋" w:eastAsia="仿宋"/>
          <w:b/>
          <w:sz w:val="28"/>
          <w:szCs w:val="28"/>
          <w:u w:val="single" w:color="000000"/>
        </w:rPr>
        <w:t>（盖章或签字）</w:t>
      </w:r>
      <w:r>
        <w:rPr>
          <w:rStyle w:val="19"/>
          <w:rFonts w:ascii="仿宋" w:hAnsi="仿宋" w:eastAsia="仿宋"/>
          <w:b/>
          <w:sz w:val="28"/>
          <w:szCs w:val="28"/>
          <w:u w:val="single" w:color="000000"/>
        </w:rPr>
        <w:t xml:space="preserve">  </w:t>
      </w:r>
      <w:r>
        <w:rPr>
          <w:rStyle w:val="19"/>
          <w:rFonts w:ascii="仿宋" w:hAnsi="仿宋" w:eastAsia="仿宋"/>
          <w:b/>
          <w:sz w:val="28"/>
          <w:szCs w:val="28"/>
        </w:rPr>
        <w:t xml:space="preserve">   </w:t>
      </w:r>
      <w:r>
        <w:rPr>
          <w:rStyle w:val="19"/>
          <w:rFonts w:ascii="仿宋" w:hAnsi="仿宋" w:eastAsia="仿宋"/>
          <w:b/>
          <w:sz w:val="28"/>
          <w:szCs w:val="28"/>
          <w:u w:val="single" w:color="000000"/>
        </w:rPr>
        <w:t xml:space="preserve">               </w:t>
      </w:r>
    </w:p>
    <w:p>
      <w:pPr>
        <w:ind w:firstLine="3233" w:firstLineChars="1150"/>
        <w:jc w:val="left"/>
        <w:rPr>
          <w:rStyle w:val="19"/>
          <w:rFonts w:ascii="仿宋" w:hAnsi="仿宋" w:eastAsia="仿宋"/>
          <w:b/>
          <w:sz w:val="28"/>
          <w:szCs w:val="28"/>
        </w:rPr>
      </w:pPr>
      <w:r>
        <w:rPr>
          <w:rStyle w:val="19"/>
          <w:rFonts w:ascii="仿宋" w:hAnsi="仿宋" w:eastAsia="仿宋"/>
          <w:b/>
          <w:sz w:val="28"/>
          <w:szCs w:val="28"/>
          <w:u w:val="single" w:color="000000"/>
        </w:rPr>
        <w:t xml:space="preserve">      </w:t>
      </w:r>
      <w:r>
        <w:rPr>
          <w:rStyle w:val="19"/>
          <w:rFonts w:hint="eastAsia" w:ascii="仿宋" w:hAnsi="仿宋" w:eastAsia="仿宋"/>
          <w:b/>
          <w:sz w:val="28"/>
          <w:szCs w:val="28"/>
        </w:rPr>
        <w:t>年</w:t>
      </w:r>
      <w:r>
        <w:rPr>
          <w:rStyle w:val="19"/>
          <w:rFonts w:ascii="仿宋" w:hAnsi="仿宋" w:eastAsia="仿宋"/>
          <w:b/>
          <w:sz w:val="28"/>
          <w:szCs w:val="28"/>
          <w:u w:val="single" w:color="000000"/>
        </w:rPr>
        <w:t xml:space="preserve">    </w:t>
      </w:r>
      <w:r>
        <w:rPr>
          <w:rStyle w:val="19"/>
          <w:rFonts w:hint="eastAsia" w:ascii="仿宋" w:hAnsi="仿宋" w:eastAsia="仿宋"/>
          <w:b/>
          <w:sz w:val="28"/>
          <w:szCs w:val="28"/>
        </w:rPr>
        <w:t>月</w:t>
      </w:r>
      <w:r>
        <w:rPr>
          <w:rStyle w:val="19"/>
          <w:rFonts w:ascii="仿宋" w:hAnsi="仿宋" w:eastAsia="仿宋"/>
          <w:b/>
          <w:sz w:val="28"/>
          <w:szCs w:val="28"/>
          <w:u w:val="single" w:color="000000"/>
        </w:rPr>
        <w:t xml:space="preserve">    </w:t>
      </w:r>
      <w:r>
        <w:rPr>
          <w:rStyle w:val="19"/>
          <w:rFonts w:hint="eastAsia" w:ascii="仿宋" w:hAnsi="仿宋" w:eastAsia="仿宋"/>
          <w:b/>
          <w:sz w:val="28"/>
          <w:szCs w:val="28"/>
        </w:rPr>
        <w:t>日</w:t>
      </w:r>
    </w:p>
    <w:p>
      <w:pPr>
        <w:pStyle w:val="2"/>
        <w:spacing w:line="240" w:lineRule="auto"/>
        <w:ind w:firstLine="0" w:firstLineChars="0"/>
        <w:rPr>
          <w:rStyle w:val="19"/>
          <w:rFonts w:ascii="仿宋" w:hAnsi="仿宋" w:eastAsia="仿宋" w:cs="仿宋"/>
          <w:bCs w:val="0"/>
          <w:sz w:val="36"/>
        </w:rPr>
      </w:pPr>
    </w:p>
    <w:p>
      <w:pPr>
        <w:pStyle w:val="2"/>
        <w:ind w:firstLine="562"/>
      </w:pPr>
    </w:p>
    <w:p/>
    <w:p>
      <w:pPr>
        <w:pStyle w:val="2"/>
        <w:spacing w:line="240" w:lineRule="auto"/>
        <w:ind w:firstLine="723"/>
        <w:jc w:val="center"/>
        <w:rPr>
          <w:rStyle w:val="19"/>
          <w:rFonts w:ascii="仿宋" w:hAnsi="仿宋" w:eastAsia="仿宋" w:cs="Times New Roman"/>
          <w:bCs w:val="0"/>
          <w:sz w:val="36"/>
        </w:rPr>
      </w:pPr>
      <w:bookmarkStart w:id="25" w:name="_Toc131756411"/>
      <w:r>
        <w:rPr>
          <w:rStyle w:val="19"/>
          <w:rFonts w:hint="eastAsia" w:ascii="仿宋" w:hAnsi="仿宋" w:eastAsia="仿宋" w:cs="仿宋"/>
          <w:bCs w:val="0"/>
          <w:sz w:val="36"/>
        </w:rPr>
        <w:t>比选承诺函</w:t>
      </w:r>
      <w:bookmarkEnd w:id="25"/>
    </w:p>
    <w:p>
      <w:pPr>
        <w:rPr>
          <w:rStyle w:val="19"/>
          <w:rFonts w:ascii="仿宋" w:hAnsi="仿宋" w:eastAsia="仿宋"/>
          <w:sz w:val="24"/>
          <w:szCs w:val="24"/>
        </w:rPr>
      </w:pPr>
      <w:r>
        <w:rPr>
          <w:rStyle w:val="19"/>
          <w:rFonts w:hint="eastAsia" w:ascii="仿宋" w:hAnsi="仿宋" w:eastAsia="仿宋"/>
          <w:sz w:val="24"/>
          <w:szCs w:val="24"/>
        </w:rPr>
        <w:t>致：</w:t>
      </w:r>
      <w:r>
        <w:rPr>
          <w:rStyle w:val="19"/>
          <w:rFonts w:hint="eastAsia" w:ascii="仿宋" w:hAnsi="仿宋" w:eastAsia="仿宋"/>
          <w:sz w:val="24"/>
          <w:szCs w:val="24"/>
          <w:u w:val="single" w:color="000000"/>
        </w:rPr>
        <w:t>（比选人）</w:t>
      </w:r>
      <w:r>
        <w:rPr>
          <w:rStyle w:val="19"/>
          <w:rFonts w:ascii="仿宋" w:hAnsi="仿宋" w:eastAsia="仿宋"/>
          <w:sz w:val="24"/>
          <w:szCs w:val="24"/>
          <w:u w:val="single" w:color="000000"/>
        </w:rPr>
        <w:t xml:space="preserve"> </w:t>
      </w:r>
    </w:p>
    <w:p>
      <w:pPr>
        <w:ind w:firstLine="480" w:firstLineChars="200"/>
        <w:rPr>
          <w:rStyle w:val="19"/>
          <w:rFonts w:ascii="仿宋" w:hAnsi="仿宋" w:eastAsia="仿宋"/>
          <w:sz w:val="24"/>
          <w:szCs w:val="24"/>
        </w:rPr>
      </w:pPr>
      <w:r>
        <w:rPr>
          <w:rStyle w:val="19"/>
          <w:rFonts w:hint="eastAsia" w:ascii="仿宋" w:hAnsi="仿宋" w:eastAsia="仿宋"/>
          <w:sz w:val="24"/>
          <w:szCs w:val="24"/>
        </w:rPr>
        <w:t>我方仔细研究了比选文件及补遗书</w:t>
      </w:r>
      <w:r>
        <w:rPr>
          <w:rStyle w:val="19"/>
          <w:rFonts w:ascii="仿宋" w:hAnsi="仿宋" w:eastAsia="仿宋"/>
          <w:sz w:val="24"/>
          <w:szCs w:val="24"/>
        </w:rPr>
        <w:t>(如有)以及有关附件的内容，全面理解贵公司比选要求后，我方同意贵公司比选文件规定的条款，并按报价函中承诺的保险费率及报价承保本次比选范围内的工程项目保险业务。</w:t>
      </w:r>
    </w:p>
    <w:p>
      <w:pPr>
        <w:rPr>
          <w:rStyle w:val="19"/>
          <w:rFonts w:ascii="仿宋" w:hAnsi="仿宋" w:eastAsia="仿宋"/>
          <w:sz w:val="24"/>
          <w:szCs w:val="24"/>
        </w:rPr>
      </w:pPr>
      <w:r>
        <w:rPr>
          <w:rStyle w:val="19"/>
          <w:rFonts w:hint="eastAsia" w:ascii="仿宋" w:hAnsi="仿宋" w:eastAsia="仿宋"/>
          <w:sz w:val="24"/>
          <w:szCs w:val="24"/>
        </w:rPr>
        <w:t>若中选，我方郑重做出如下承诺：</w:t>
      </w:r>
    </w:p>
    <w:p>
      <w:pPr>
        <w:ind w:firstLine="480" w:firstLineChars="200"/>
        <w:rPr>
          <w:rStyle w:val="19"/>
          <w:rFonts w:ascii="仿宋" w:hAnsi="仿宋" w:eastAsia="仿宋"/>
          <w:sz w:val="24"/>
          <w:szCs w:val="24"/>
        </w:rPr>
      </w:pPr>
      <w:r>
        <w:rPr>
          <w:rStyle w:val="19"/>
          <w:rFonts w:ascii="仿宋" w:hAnsi="仿宋" w:eastAsia="仿宋"/>
          <w:sz w:val="24"/>
          <w:szCs w:val="24"/>
        </w:rPr>
        <w:t>1、如果你单位接受我们的比选申请，我们将保证按你单位认可的条件，从规定的申请书开启之日起，严格遵守本比选申请书的各项承诺。</w:t>
      </w:r>
    </w:p>
    <w:p>
      <w:pPr>
        <w:ind w:firstLine="480" w:firstLineChars="200"/>
        <w:rPr>
          <w:rStyle w:val="19"/>
          <w:rFonts w:ascii="仿宋" w:hAnsi="仿宋" w:eastAsia="仿宋"/>
          <w:sz w:val="24"/>
          <w:szCs w:val="24"/>
        </w:rPr>
      </w:pPr>
      <w:r>
        <w:rPr>
          <w:rStyle w:val="19"/>
          <w:rFonts w:ascii="仿宋" w:hAnsi="仿宋" w:eastAsia="仿宋"/>
          <w:sz w:val="24"/>
          <w:szCs w:val="24"/>
        </w:rPr>
        <w:t>2、若中选，我方将按照比选文件的具体规定与贵方签订合同并且严格履行合同义务提供优质服务。如果在合同执行过程中，发现合同纠纷问题，我方一定尽快予以解决，并承担相应的经济责任。</w:t>
      </w:r>
    </w:p>
    <w:p>
      <w:pPr>
        <w:ind w:firstLine="480" w:firstLineChars="200"/>
        <w:rPr>
          <w:rStyle w:val="19"/>
          <w:rFonts w:ascii="仿宋" w:hAnsi="仿宋" w:eastAsia="仿宋" w:cs="Calibri"/>
          <w:b/>
          <w:bCs/>
          <w:sz w:val="24"/>
          <w:szCs w:val="24"/>
        </w:rPr>
      </w:pPr>
      <w:r>
        <w:rPr>
          <w:rStyle w:val="19"/>
          <w:rFonts w:ascii="仿宋" w:hAnsi="仿宋" w:eastAsia="仿宋"/>
          <w:sz w:val="24"/>
          <w:szCs w:val="24"/>
        </w:rPr>
        <w:t>3、若中选：</w:t>
      </w:r>
      <w:r>
        <w:rPr>
          <w:rStyle w:val="19"/>
          <w:rFonts w:hint="eastAsia" w:ascii="仿宋" w:hAnsi="仿宋" w:eastAsia="仿宋"/>
          <w:b/>
          <w:sz w:val="24"/>
          <w:szCs w:val="24"/>
        </w:rPr>
        <w:t>我们同意</w:t>
      </w:r>
      <w:r>
        <w:rPr>
          <w:rStyle w:val="19"/>
          <w:rFonts w:hint="eastAsia" w:ascii="仿宋" w:hAnsi="仿宋" w:eastAsia="仿宋"/>
          <w:sz w:val="24"/>
          <w:szCs w:val="24"/>
        </w:rPr>
        <w:t>南平武夷集团商务写字楼项目</w:t>
      </w:r>
      <w:r>
        <w:rPr>
          <w:rStyle w:val="19"/>
          <w:rFonts w:hint="eastAsia" w:ascii="仿宋" w:hAnsi="仿宋" w:eastAsia="仿宋"/>
          <w:b/>
          <w:sz w:val="24"/>
          <w:szCs w:val="24"/>
          <w:u w:val="single"/>
        </w:rPr>
        <w:t>建筑施工行业安</w:t>
      </w:r>
      <w:r>
        <w:rPr>
          <w:rStyle w:val="19"/>
          <w:rFonts w:hint="eastAsia" w:ascii="仿宋" w:hAnsi="仿宋" w:eastAsia="仿宋"/>
          <w:b/>
          <w:sz w:val="24"/>
          <w:szCs w:val="24"/>
          <w:u w:val="single"/>
          <w:lang w:val="zh-CN"/>
        </w:rPr>
        <w:t>全生产责任保险</w:t>
      </w:r>
      <w:r>
        <w:rPr>
          <w:rStyle w:val="19"/>
          <w:rFonts w:hint="eastAsia" w:ascii="仿宋" w:hAnsi="仿宋" w:eastAsia="仿宋" w:cs="Calibri"/>
          <w:b/>
          <w:bCs/>
          <w:sz w:val="24"/>
          <w:szCs w:val="24"/>
        </w:rPr>
        <w:t>费率按照中标价执行、保险期限按比选文件第四章载明时间执行。</w:t>
      </w:r>
    </w:p>
    <w:p>
      <w:pPr>
        <w:ind w:firstLine="482" w:firstLineChars="200"/>
        <w:rPr>
          <w:rStyle w:val="19"/>
          <w:rFonts w:ascii="仿宋" w:hAnsi="仿宋" w:eastAsia="仿宋"/>
          <w:sz w:val="24"/>
          <w:szCs w:val="24"/>
        </w:rPr>
      </w:pPr>
      <w:r>
        <w:rPr>
          <w:rStyle w:val="19"/>
          <w:rFonts w:ascii="仿宋" w:hAnsi="仿宋" w:eastAsia="仿宋" w:cs="Calibri"/>
          <w:b/>
          <w:bCs/>
          <w:sz w:val="24"/>
          <w:szCs w:val="24"/>
        </w:rPr>
        <w:t>4、</w:t>
      </w:r>
      <w:r>
        <w:rPr>
          <w:rStyle w:val="19"/>
          <w:rFonts w:hint="eastAsia" w:ascii="仿宋" w:hAnsi="仿宋" w:eastAsia="仿宋"/>
          <w:sz w:val="24"/>
          <w:szCs w:val="24"/>
        </w:rPr>
        <w:t>本比选申请书自开启之日起有效期为</w:t>
      </w:r>
      <w:r>
        <w:rPr>
          <w:rStyle w:val="19"/>
          <w:rFonts w:ascii="仿宋" w:hAnsi="仿宋" w:eastAsia="仿宋"/>
          <w:sz w:val="24"/>
          <w:szCs w:val="24"/>
        </w:rPr>
        <w:t xml:space="preserve"> 90 </w:t>
      </w:r>
      <w:r>
        <w:rPr>
          <w:rStyle w:val="19"/>
          <w:rFonts w:hint="eastAsia" w:ascii="仿宋" w:hAnsi="仿宋" w:eastAsia="仿宋"/>
          <w:sz w:val="24"/>
          <w:szCs w:val="24"/>
        </w:rPr>
        <w:t>天。</w:t>
      </w:r>
    </w:p>
    <w:p>
      <w:pPr>
        <w:ind w:firstLine="480" w:firstLineChars="200"/>
        <w:rPr>
          <w:rStyle w:val="19"/>
          <w:rFonts w:ascii="仿宋" w:hAnsi="仿宋" w:eastAsia="仿宋"/>
          <w:sz w:val="24"/>
          <w:szCs w:val="24"/>
        </w:rPr>
      </w:pPr>
      <w:r>
        <w:rPr>
          <w:rStyle w:val="19"/>
          <w:rFonts w:ascii="仿宋" w:hAnsi="仿宋" w:eastAsia="仿宋"/>
          <w:sz w:val="24"/>
          <w:szCs w:val="24"/>
        </w:rPr>
        <w:t>5、我方在此声明，所递交的比选申请书及所有关于比选申请人资格文件、证明、陈述内容完整且均是真实的、准确的。</w:t>
      </w:r>
    </w:p>
    <w:p>
      <w:pPr>
        <w:ind w:firstLine="480" w:firstLineChars="200"/>
        <w:rPr>
          <w:rStyle w:val="19"/>
          <w:rFonts w:ascii="仿宋" w:hAnsi="仿宋" w:eastAsia="仿宋"/>
          <w:sz w:val="24"/>
          <w:szCs w:val="24"/>
        </w:rPr>
      </w:pPr>
      <w:r>
        <w:rPr>
          <w:rStyle w:val="19"/>
          <w:rFonts w:ascii="仿宋" w:hAnsi="仿宋" w:eastAsia="仿宋"/>
          <w:sz w:val="24"/>
          <w:szCs w:val="24"/>
        </w:rPr>
        <w:t>6、如果在比选申请书开启的规定时间后，我们在比选申请书有效期内撤回比选申请书、中选后拒绝签订合同或违法本函承诺，贵公司可没收比选保证金，并取消我方中选资格。</w:t>
      </w:r>
    </w:p>
    <w:p>
      <w:pPr>
        <w:ind w:firstLine="480" w:firstLineChars="200"/>
        <w:rPr>
          <w:rStyle w:val="19"/>
          <w:rFonts w:ascii="仿宋" w:hAnsi="仿宋" w:eastAsia="仿宋"/>
          <w:sz w:val="24"/>
          <w:szCs w:val="24"/>
        </w:rPr>
      </w:pPr>
      <w:r>
        <w:rPr>
          <w:rStyle w:val="19"/>
          <w:rFonts w:ascii="仿宋" w:hAnsi="仿宋" w:eastAsia="仿宋"/>
          <w:sz w:val="24"/>
          <w:szCs w:val="24"/>
        </w:rPr>
        <w:t>7、我们理解，你单位不一定接受接到的其它任何承诺。同时也理解，你单位不负担我们的任何比选费用。</w:t>
      </w:r>
    </w:p>
    <w:p>
      <w:pPr>
        <w:ind w:firstLine="480" w:firstLineChars="200"/>
        <w:rPr>
          <w:rStyle w:val="19"/>
          <w:rFonts w:ascii="仿宋" w:hAnsi="仿宋" w:eastAsia="仿宋"/>
          <w:sz w:val="24"/>
          <w:szCs w:val="24"/>
        </w:rPr>
      </w:pPr>
      <w:r>
        <w:rPr>
          <w:rStyle w:val="19"/>
          <w:rFonts w:ascii="仿宋" w:hAnsi="仿宋" w:eastAsia="仿宋"/>
          <w:sz w:val="24"/>
          <w:szCs w:val="24"/>
        </w:rPr>
        <w:t>8、在合同协议书正式签署生效之前及合同签署后，本比选申请书、中选通知书将构成我们双方之间共同遵守的文件，对双方具有约束力。</w:t>
      </w:r>
    </w:p>
    <w:p>
      <w:pPr>
        <w:ind w:firstLine="480" w:firstLineChars="200"/>
        <w:rPr>
          <w:rStyle w:val="19"/>
          <w:rFonts w:ascii="仿宋" w:hAnsi="仿宋" w:eastAsia="仿宋"/>
          <w:sz w:val="24"/>
          <w:szCs w:val="24"/>
        </w:rPr>
      </w:pPr>
      <w:r>
        <w:rPr>
          <w:rStyle w:val="19"/>
          <w:rFonts w:ascii="仿宋" w:hAnsi="仿宋" w:eastAsia="仿宋"/>
          <w:sz w:val="24"/>
          <w:szCs w:val="24"/>
        </w:rPr>
        <w:t>9、随同本比选函，我们</w:t>
      </w:r>
      <w:r>
        <w:rPr>
          <w:rStyle w:val="19"/>
          <w:rFonts w:hint="eastAsia" w:ascii="仿宋" w:hAnsi="仿宋" w:eastAsia="仿宋"/>
          <w:sz w:val="24"/>
          <w:szCs w:val="24"/>
        </w:rPr>
        <w:t>按每投保一个包件</w:t>
      </w:r>
      <w:r>
        <w:rPr>
          <w:rStyle w:val="19"/>
          <w:rFonts w:ascii="仿宋" w:hAnsi="仿宋" w:eastAsia="仿宋"/>
          <w:sz w:val="24"/>
          <w:szCs w:val="24"/>
        </w:rPr>
        <w:t>出具人民币壹万元的比选担保。</w:t>
      </w:r>
      <w:r>
        <w:rPr>
          <w:rStyle w:val="19"/>
          <w:rFonts w:hint="eastAsia" w:ascii="仿宋" w:hAnsi="仿宋" w:eastAsia="仿宋"/>
          <w:sz w:val="24"/>
          <w:szCs w:val="24"/>
        </w:rPr>
        <w:t>若贵公司接受我方的申请文件，我方将保证按照贵公司认可的条件，以比选文件内写明的金额提交履约担保。我方同意在中标通知书发出</w:t>
      </w:r>
      <w:r>
        <w:rPr>
          <w:rStyle w:val="19"/>
          <w:rFonts w:ascii="仿宋" w:hAnsi="仿宋" w:eastAsia="仿宋"/>
          <w:sz w:val="24"/>
          <w:szCs w:val="24"/>
        </w:rPr>
        <w:t>10天内，贵公司可将比选保证金直接转换为履约保证金，待履行完所有合同义务后，由我方向贵公司申请退回。</w:t>
      </w:r>
    </w:p>
    <w:p>
      <w:pPr>
        <w:ind w:firstLine="2400" w:firstLineChars="1000"/>
        <w:jc w:val="left"/>
        <w:rPr>
          <w:rStyle w:val="19"/>
          <w:rFonts w:ascii="仿宋" w:hAnsi="仿宋" w:eastAsia="仿宋"/>
          <w:sz w:val="24"/>
          <w:szCs w:val="24"/>
        </w:rPr>
      </w:pPr>
      <w:r>
        <w:rPr>
          <w:rStyle w:val="19"/>
          <w:rFonts w:hint="eastAsia" w:ascii="仿宋" w:hAnsi="仿宋" w:eastAsia="仿宋"/>
          <w:sz w:val="24"/>
          <w:szCs w:val="24"/>
        </w:rPr>
        <w:t>比选申请人：（加盖比选申请人单位公章）</w:t>
      </w:r>
      <w:r>
        <w:rPr>
          <w:rStyle w:val="19"/>
          <w:rFonts w:ascii="仿宋" w:hAnsi="仿宋" w:eastAsia="仿宋"/>
          <w:sz w:val="24"/>
          <w:szCs w:val="24"/>
        </w:rPr>
        <w:t xml:space="preserve">       </w:t>
      </w:r>
    </w:p>
    <w:p>
      <w:pPr>
        <w:ind w:firstLine="2400" w:firstLineChars="1000"/>
        <w:jc w:val="left"/>
        <w:rPr>
          <w:rStyle w:val="19"/>
          <w:rFonts w:ascii="仿宋" w:hAnsi="仿宋" w:eastAsia="仿宋"/>
          <w:sz w:val="24"/>
          <w:szCs w:val="24"/>
        </w:rPr>
      </w:pPr>
      <w:r>
        <w:rPr>
          <w:rStyle w:val="19"/>
          <w:rFonts w:hint="eastAsia" w:ascii="仿宋" w:hAnsi="仿宋" w:eastAsia="仿宋"/>
          <w:sz w:val="24"/>
          <w:szCs w:val="24"/>
        </w:rPr>
        <w:t>比选申请单位负责人或授权代表：（签字或盖章）</w:t>
      </w:r>
      <w:r>
        <w:rPr>
          <w:rStyle w:val="19"/>
          <w:rFonts w:ascii="仿宋" w:hAnsi="仿宋" w:eastAsia="仿宋"/>
          <w:sz w:val="24"/>
          <w:szCs w:val="24"/>
        </w:rPr>
        <w:t xml:space="preserve">      </w:t>
      </w:r>
    </w:p>
    <w:p>
      <w:pPr>
        <w:rPr>
          <w:rStyle w:val="19"/>
          <w:rFonts w:ascii="仿宋" w:hAnsi="仿宋" w:eastAsia="仿宋"/>
          <w:sz w:val="24"/>
          <w:szCs w:val="24"/>
        </w:rPr>
      </w:pPr>
      <w:r>
        <w:rPr>
          <w:rStyle w:val="19"/>
          <w:rFonts w:ascii="仿宋" w:hAnsi="仿宋" w:eastAsia="仿宋"/>
          <w:sz w:val="24"/>
          <w:szCs w:val="24"/>
        </w:rPr>
        <w:t xml:space="preserve">                                   年   月   日  </w:t>
      </w:r>
    </w:p>
    <w:p>
      <w:pPr>
        <w:pStyle w:val="2"/>
        <w:ind w:firstLine="562"/>
      </w:pPr>
    </w:p>
    <w:p/>
    <w:p>
      <w:pPr>
        <w:pStyle w:val="2"/>
        <w:ind w:firstLine="562"/>
      </w:pPr>
    </w:p>
    <w:p/>
    <w:p>
      <w:pPr>
        <w:pStyle w:val="2"/>
        <w:spacing w:line="240" w:lineRule="auto"/>
        <w:ind w:firstLine="723"/>
        <w:jc w:val="center"/>
        <w:rPr>
          <w:rStyle w:val="19"/>
          <w:rFonts w:ascii="仿宋" w:hAnsi="仿宋" w:eastAsia="仿宋" w:cs="仿宋"/>
          <w:b w:val="0"/>
          <w:bCs w:val="0"/>
          <w:kern w:val="2"/>
          <w:sz w:val="21"/>
          <w:szCs w:val="28"/>
        </w:rPr>
      </w:pPr>
      <w:bookmarkStart w:id="26" w:name="_Toc131756412"/>
      <w:r>
        <w:rPr>
          <w:rStyle w:val="19"/>
          <w:rFonts w:hint="eastAsia" w:ascii="仿宋" w:hAnsi="仿宋" w:eastAsia="仿宋"/>
          <w:bCs w:val="0"/>
          <w:sz w:val="36"/>
        </w:rPr>
        <w:t>第一部分</w:t>
      </w:r>
      <w:r>
        <w:rPr>
          <w:rStyle w:val="19"/>
          <w:rFonts w:ascii="仿宋" w:hAnsi="仿宋" w:eastAsia="仿宋"/>
          <w:bCs w:val="0"/>
          <w:sz w:val="36"/>
        </w:rPr>
        <w:t xml:space="preserve"> </w:t>
      </w:r>
      <w:r>
        <w:rPr>
          <w:rStyle w:val="19"/>
          <w:rFonts w:hint="eastAsia" w:ascii="仿宋" w:hAnsi="仿宋" w:eastAsia="仿宋"/>
          <w:bCs w:val="0"/>
          <w:sz w:val="36"/>
        </w:rPr>
        <w:t>商务及技术部分</w:t>
      </w:r>
      <w:bookmarkEnd w:id="26"/>
    </w:p>
    <w:p>
      <w:pPr>
        <w:pStyle w:val="2"/>
        <w:spacing w:line="240" w:lineRule="auto"/>
        <w:ind w:firstLine="643"/>
        <w:jc w:val="center"/>
        <w:rPr>
          <w:rStyle w:val="19"/>
          <w:rFonts w:ascii="仿宋" w:hAnsi="仿宋" w:eastAsia="仿宋"/>
          <w:sz w:val="32"/>
        </w:rPr>
      </w:pPr>
      <w:bookmarkStart w:id="27" w:name="_Toc131756413"/>
      <w:r>
        <w:rPr>
          <w:rStyle w:val="19"/>
          <w:rFonts w:hint="eastAsia" w:ascii="仿宋" w:hAnsi="仿宋" w:eastAsia="仿宋"/>
          <w:sz w:val="32"/>
        </w:rPr>
        <w:t>一、比选申请人基本情况表</w:t>
      </w:r>
      <w:bookmarkEnd w:id="27"/>
    </w:p>
    <w:tbl>
      <w:tblPr>
        <w:tblStyle w:val="16"/>
        <w:tblW w:w="9691"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6"/>
        <w:gridCol w:w="1017"/>
        <w:gridCol w:w="1346"/>
        <w:gridCol w:w="992"/>
        <w:gridCol w:w="1276"/>
        <w:gridCol w:w="141"/>
        <w:gridCol w:w="85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比选申请人名称</w:t>
            </w:r>
          </w:p>
          <w:p>
            <w:pPr>
              <w:jc w:val="center"/>
              <w:rPr>
                <w:rStyle w:val="19"/>
                <w:rFonts w:ascii="仿宋" w:hAnsi="仿宋" w:eastAsia="仿宋"/>
                <w:sz w:val="24"/>
                <w:szCs w:val="24"/>
              </w:rPr>
            </w:pPr>
            <w:r>
              <w:rPr>
                <w:rStyle w:val="19"/>
                <w:rFonts w:hint="eastAsia" w:ascii="仿宋" w:hAnsi="仿宋" w:eastAsia="仿宋"/>
                <w:sz w:val="24"/>
                <w:szCs w:val="24"/>
              </w:rPr>
              <w:t>（加盖公章）</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注册地址</w:t>
            </w:r>
          </w:p>
        </w:tc>
        <w:tc>
          <w:tcPr>
            <w:tcW w:w="335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邮政编码</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2" w:hRule="atLeast"/>
        </w:trPr>
        <w:tc>
          <w:tcPr>
            <w:tcW w:w="30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联系方式</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联系人</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电</w:t>
            </w:r>
            <w:r>
              <w:rPr>
                <w:rStyle w:val="19"/>
                <w:rFonts w:ascii="仿宋" w:hAnsi="仿宋" w:eastAsia="仿宋"/>
                <w:sz w:val="24"/>
                <w:szCs w:val="24"/>
              </w:rPr>
              <w:t xml:space="preserve">  </w:t>
            </w:r>
            <w:r>
              <w:rPr>
                <w:rStyle w:val="19"/>
                <w:rFonts w:hint="eastAsia" w:ascii="仿宋" w:hAnsi="仿宋" w:eastAsia="仿宋"/>
                <w:sz w:val="24"/>
                <w:szCs w:val="24"/>
              </w:rPr>
              <w:t>话</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4" w:hRule="atLeast"/>
        </w:trPr>
        <w:tc>
          <w:tcPr>
            <w:tcW w:w="30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传</w:t>
            </w:r>
            <w:r>
              <w:rPr>
                <w:rStyle w:val="19"/>
                <w:rFonts w:ascii="仿宋" w:hAnsi="仿宋" w:eastAsia="仿宋"/>
                <w:sz w:val="24"/>
                <w:szCs w:val="24"/>
              </w:rPr>
              <w:t xml:space="preserve">  </w:t>
            </w:r>
            <w:r>
              <w:rPr>
                <w:rStyle w:val="19"/>
                <w:rFonts w:hint="eastAsia" w:ascii="仿宋" w:hAnsi="仿宋" w:eastAsia="仿宋"/>
                <w:sz w:val="24"/>
                <w:szCs w:val="24"/>
              </w:rPr>
              <w:t>真</w:t>
            </w:r>
          </w:p>
        </w:tc>
        <w:tc>
          <w:tcPr>
            <w:tcW w:w="2338"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电子邮件</w:t>
            </w:r>
          </w:p>
        </w:tc>
        <w:tc>
          <w:tcPr>
            <w:tcW w:w="184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法定代表人（单位负责人）</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姓</w:t>
            </w:r>
            <w:r>
              <w:rPr>
                <w:rStyle w:val="19"/>
                <w:rFonts w:ascii="仿宋" w:hAnsi="仿宋" w:eastAsia="仿宋"/>
                <w:sz w:val="24"/>
                <w:szCs w:val="24"/>
              </w:rPr>
              <w:t xml:space="preserve">  </w:t>
            </w:r>
            <w:r>
              <w:rPr>
                <w:rStyle w:val="19"/>
                <w:rFonts w:hint="eastAsia" w:ascii="仿宋" w:hAnsi="仿宋" w:eastAsia="仿宋"/>
                <w:sz w:val="24"/>
                <w:szCs w:val="24"/>
              </w:rPr>
              <w:t>名</w:t>
            </w:r>
          </w:p>
        </w:tc>
        <w:tc>
          <w:tcPr>
            <w:tcW w:w="134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职务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成立时间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经营保险业务</w:t>
            </w:r>
          </w:p>
          <w:p>
            <w:pPr>
              <w:jc w:val="center"/>
              <w:rPr>
                <w:rStyle w:val="19"/>
                <w:rFonts w:ascii="仿宋" w:hAnsi="仿宋" w:eastAsia="仿宋"/>
                <w:sz w:val="24"/>
                <w:szCs w:val="24"/>
              </w:rPr>
            </w:pPr>
            <w:r>
              <w:rPr>
                <w:rStyle w:val="19"/>
                <w:rFonts w:hint="eastAsia" w:ascii="仿宋" w:hAnsi="仿宋" w:eastAsia="仿宋"/>
                <w:sz w:val="24"/>
                <w:szCs w:val="24"/>
              </w:rPr>
              <w:t>许可证号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5"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营业执照号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比选申请人总公司注册资金</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2022年比选申请人总公司第四季度核心偿付能力充足率</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ascii="仿宋" w:hAnsi="仿宋" w:eastAsia="仿宋"/>
                <w:sz w:val="24"/>
                <w:szCs w:val="24"/>
              </w:rPr>
              <w:t>2022年比选申请人总公司年保费收入</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比选申请人总公司或集团公司的上市公司代码</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（如未上市，注明“未上市”）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0"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基本账户开户银行</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基本账户账号</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经营范围</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076"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是否在南平设分公司</w:t>
            </w:r>
          </w:p>
        </w:tc>
        <w:tc>
          <w:tcPr>
            <w:tcW w:w="6615" w:type="dxa"/>
            <w:gridSpan w:val="7"/>
            <w:tcBorders>
              <w:top w:val="single" w:color="000000" w:sz="4" w:space="0"/>
              <w:left w:val="single" w:color="000000" w:sz="4" w:space="0"/>
              <w:bottom w:val="single" w:color="000000" w:sz="4" w:space="0"/>
              <w:right w:val="single" w:color="000000" w:sz="4" w:space="0"/>
            </w:tcBorders>
            <w:vAlign w:val="center"/>
          </w:tcPr>
          <w:p>
            <w:pPr>
              <w:jc w:val="left"/>
              <w:rPr>
                <w:rStyle w:val="19"/>
                <w:rFonts w:ascii="仿宋" w:hAnsi="仿宋" w:eastAsia="仿宋"/>
                <w:sz w:val="24"/>
                <w:szCs w:val="24"/>
              </w:rPr>
            </w:pPr>
          </w:p>
        </w:tc>
      </w:tr>
    </w:tbl>
    <w:p>
      <w:pPr>
        <w:ind w:firstLine="480" w:firstLineChars="200"/>
        <w:rPr>
          <w:rStyle w:val="19"/>
          <w:rFonts w:ascii="仿宋" w:hAnsi="仿宋" w:eastAsia="仿宋"/>
          <w:sz w:val="24"/>
          <w:szCs w:val="21"/>
        </w:rPr>
      </w:pPr>
      <w:r>
        <w:rPr>
          <w:rStyle w:val="19"/>
          <w:rFonts w:hint="eastAsia" w:ascii="仿宋" w:hAnsi="仿宋" w:eastAsia="仿宋"/>
          <w:sz w:val="24"/>
          <w:szCs w:val="21"/>
        </w:rPr>
        <w:t>请后附：</w:t>
      </w:r>
      <w:r>
        <w:rPr>
          <w:rStyle w:val="19"/>
          <w:rFonts w:ascii="仿宋" w:hAnsi="仿宋" w:eastAsia="仿宋"/>
          <w:sz w:val="24"/>
          <w:szCs w:val="21"/>
        </w:rPr>
        <w:t>1.比选申请人的营业执照复印件、比选申请人南平分公司营业执照复印件（均加盖公章）。</w:t>
      </w:r>
    </w:p>
    <w:p>
      <w:pPr>
        <w:ind w:firstLine="480" w:firstLineChars="200"/>
        <w:rPr>
          <w:rStyle w:val="19"/>
          <w:rFonts w:ascii="仿宋" w:hAnsi="仿宋" w:eastAsia="仿宋"/>
          <w:sz w:val="24"/>
          <w:szCs w:val="21"/>
        </w:rPr>
      </w:pPr>
      <w:r>
        <w:rPr>
          <w:rStyle w:val="19"/>
          <w:rFonts w:ascii="仿宋" w:hAnsi="仿宋" w:eastAsia="仿宋"/>
          <w:sz w:val="24"/>
          <w:szCs w:val="21"/>
        </w:rPr>
        <w:t>2.比选申请人的保险经营许可证复印件（加盖公章）。</w:t>
      </w:r>
    </w:p>
    <w:p>
      <w:pPr>
        <w:ind w:firstLine="480" w:firstLineChars="200"/>
        <w:rPr>
          <w:rFonts w:ascii="仿宋" w:hAnsi="仿宋" w:eastAsia="仿宋"/>
        </w:rPr>
      </w:pPr>
      <w:r>
        <w:rPr>
          <w:rStyle w:val="19"/>
          <w:rFonts w:ascii="仿宋" w:hAnsi="仿宋" w:eastAsia="仿宋"/>
          <w:sz w:val="24"/>
          <w:szCs w:val="21"/>
        </w:rPr>
        <w:t>3.比选申请人总公司2022年度的第四季度核心偿付能力报告（</w:t>
      </w:r>
      <w:r>
        <w:rPr>
          <w:rStyle w:val="19"/>
          <w:rFonts w:hint="eastAsia" w:ascii="仿宋" w:hAnsi="仿宋" w:eastAsia="仿宋"/>
          <w:sz w:val="24"/>
          <w:szCs w:val="24"/>
        </w:rPr>
        <w:t>以中国保险行业协会《保险公司偿付能力季度报告》数据为准，比选申请人提供体现其</w:t>
      </w:r>
      <w:r>
        <w:rPr>
          <w:rStyle w:val="19"/>
          <w:rFonts w:hint="eastAsia" w:ascii="仿宋" w:hAnsi="仿宋" w:eastAsia="仿宋"/>
          <w:kern w:val="0"/>
          <w:sz w:val="24"/>
          <w:szCs w:val="24"/>
        </w:rPr>
        <w:t>总公司的保费收入页面截图并</w:t>
      </w:r>
      <w:r>
        <w:rPr>
          <w:rStyle w:val="19"/>
          <w:rFonts w:hint="eastAsia" w:ascii="仿宋" w:hAnsi="仿宋" w:eastAsia="仿宋"/>
          <w:sz w:val="24"/>
          <w:szCs w:val="21"/>
        </w:rPr>
        <w:t>加盖比选申请人公章）。</w:t>
      </w:r>
    </w:p>
    <w:p>
      <w:pPr>
        <w:ind w:firstLine="482" w:firstLineChars="200"/>
        <w:rPr>
          <w:rStyle w:val="19"/>
          <w:rFonts w:ascii="仿宋" w:hAnsi="仿宋" w:eastAsia="仿宋"/>
          <w:b/>
          <w:sz w:val="24"/>
          <w:szCs w:val="21"/>
        </w:rPr>
      </w:pPr>
      <w:r>
        <w:rPr>
          <w:rStyle w:val="19"/>
          <w:rFonts w:ascii="仿宋" w:hAnsi="仿宋" w:eastAsia="仿宋"/>
          <w:b/>
          <w:sz w:val="24"/>
          <w:szCs w:val="21"/>
        </w:rPr>
        <w:t xml:space="preserve">4. </w:t>
      </w:r>
      <w:r>
        <w:rPr>
          <w:rStyle w:val="19"/>
          <w:rFonts w:hint="eastAsia" w:ascii="仿宋" w:hAnsi="仿宋" w:eastAsia="仿宋"/>
          <w:b/>
          <w:sz w:val="24"/>
          <w:szCs w:val="21"/>
        </w:rPr>
        <w:t>比选申请人在</w:t>
      </w:r>
      <w:r>
        <w:rPr>
          <w:rStyle w:val="19"/>
          <w:rFonts w:ascii="仿宋" w:hAnsi="仿宋" w:eastAsia="仿宋"/>
          <w:b/>
          <w:sz w:val="24"/>
          <w:szCs w:val="21"/>
        </w:rPr>
        <w:t>2022年南平地区分支机构财产险市场占有率排名表（以南平市保险行业协会提供的《南平市各财险公司2022年度业务报表》并加盖</w:t>
      </w:r>
      <w:r>
        <w:rPr>
          <w:rStyle w:val="19"/>
          <w:rFonts w:hint="eastAsia" w:ascii="仿宋" w:hAnsi="仿宋" w:eastAsia="仿宋"/>
          <w:b/>
          <w:sz w:val="24"/>
          <w:szCs w:val="21"/>
        </w:rPr>
        <w:t>比选申请人公章</w:t>
      </w:r>
      <w:r>
        <w:rPr>
          <w:rStyle w:val="19"/>
          <w:rFonts w:ascii="仿宋" w:hAnsi="仿宋" w:eastAsia="仿宋"/>
          <w:b/>
          <w:sz w:val="24"/>
          <w:szCs w:val="21"/>
        </w:rPr>
        <w:t>）。</w:t>
      </w:r>
    </w:p>
    <w:p>
      <w:pPr>
        <w:ind w:firstLine="480" w:firstLineChars="200"/>
        <w:rPr>
          <w:rStyle w:val="19"/>
          <w:rFonts w:ascii="仿宋" w:hAnsi="仿宋" w:eastAsia="仿宋"/>
          <w:sz w:val="24"/>
          <w:szCs w:val="21"/>
        </w:rPr>
      </w:pPr>
      <w:r>
        <w:rPr>
          <w:rStyle w:val="19"/>
          <w:rFonts w:ascii="仿宋" w:hAnsi="仿宋" w:eastAsia="仿宋"/>
          <w:sz w:val="24"/>
          <w:szCs w:val="21"/>
        </w:rPr>
        <w:t>5.比选申请人认为必要的其它内容（加盖公章）。</w:t>
      </w:r>
    </w:p>
    <w:p>
      <w:pPr>
        <w:snapToGrid w:val="0"/>
        <w:ind w:firstLine="480" w:firstLineChars="200"/>
        <w:rPr>
          <w:rStyle w:val="19"/>
          <w:rFonts w:ascii="仿宋" w:hAnsi="仿宋" w:eastAsia="仿宋"/>
          <w:szCs w:val="21"/>
        </w:rPr>
      </w:pPr>
      <w:r>
        <w:rPr>
          <w:rStyle w:val="19"/>
          <w:rFonts w:hint="eastAsia" w:ascii="仿宋" w:hAnsi="仿宋" w:eastAsia="仿宋"/>
          <w:sz w:val="24"/>
          <w:szCs w:val="21"/>
        </w:rPr>
        <w:t>资格证明文件是非常重要的文件，比选申请人必须全面、准确的提供，并保证其真实性。否则，将对比选申请人产生非常不利的影响，甚至将直接导致其报价无效。</w:t>
      </w:r>
    </w:p>
    <w:p>
      <w:pPr>
        <w:pStyle w:val="23"/>
        <w:ind w:firstLine="2400" w:firstLineChars="1000"/>
        <w:rPr>
          <w:rStyle w:val="19"/>
          <w:rFonts w:ascii="仿宋" w:hAnsi="仿宋" w:eastAsia="仿宋"/>
          <w:color w:val="auto"/>
          <w:kern w:val="2"/>
          <w:szCs w:val="21"/>
        </w:rPr>
      </w:pPr>
      <w:r>
        <w:rPr>
          <w:rStyle w:val="19"/>
          <w:rFonts w:hint="eastAsia" w:ascii="仿宋" w:hAnsi="仿宋" w:eastAsia="仿宋"/>
          <w:color w:val="auto"/>
          <w:kern w:val="2"/>
          <w:szCs w:val="24"/>
        </w:rPr>
        <w:t>比选申请人：（加盖比选申请人单位公章）</w:t>
      </w:r>
      <w:r>
        <w:rPr>
          <w:rStyle w:val="19"/>
          <w:rFonts w:ascii="仿宋" w:hAnsi="仿宋" w:eastAsia="仿宋"/>
          <w:color w:val="auto"/>
          <w:kern w:val="2"/>
          <w:szCs w:val="24"/>
        </w:rPr>
        <w:t xml:space="preserve"> </w:t>
      </w:r>
    </w:p>
    <w:p>
      <w:pPr>
        <w:snapToGrid w:val="0"/>
        <w:ind w:firstLine="2400" w:firstLineChars="1000"/>
        <w:rPr>
          <w:rStyle w:val="19"/>
          <w:rFonts w:ascii="仿宋" w:hAnsi="仿宋" w:eastAsia="仿宋"/>
          <w:sz w:val="24"/>
          <w:szCs w:val="21"/>
        </w:rPr>
      </w:pPr>
      <w:r>
        <w:rPr>
          <w:rStyle w:val="19"/>
          <w:rFonts w:hint="eastAsia" w:ascii="仿宋" w:hAnsi="仿宋" w:eastAsia="仿宋"/>
          <w:sz w:val="24"/>
        </w:rPr>
        <w:t>比选申请单位负责人或授权代表（签名）</w:t>
      </w:r>
      <w:r>
        <w:rPr>
          <w:rStyle w:val="19"/>
          <w:rFonts w:hint="eastAsia" w:ascii="仿宋" w:hAnsi="仿宋" w:eastAsia="仿宋"/>
          <w:sz w:val="24"/>
          <w:szCs w:val="21"/>
        </w:rPr>
        <w:t>：</w:t>
      </w:r>
      <w:r>
        <w:rPr>
          <w:rStyle w:val="19"/>
          <w:rFonts w:ascii="仿宋" w:hAnsi="仿宋" w:eastAsia="仿宋"/>
          <w:sz w:val="24"/>
          <w:szCs w:val="21"/>
          <w:u w:val="single" w:color="000000"/>
        </w:rPr>
        <w:t xml:space="preserve">                       </w:t>
      </w:r>
      <w:r>
        <w:rPr>
          <w:rStyle w:val="19"/>
          <w:rFonts w:ascii="仿宋" w:hAnsi="仿宋" w:eastAsia="仿宋"/>
          <w:sz w:val="24"/>
          <w:szCs w:val="21"/>
        </w:rPr>
        <w:t xml:space="preserve">       </w:t>
      </w:r>
    </w:p>
    <w:p>
      <w:pPr>
        <w:ind w:firstLine="4080" w:firstLineChars="1700"/>
        <w:rPr>
          <w:rStyle w:val="19"/>
          <w:rFonts w:ascii="仿宋" w:hAnsi="仿宋" w:eastAsia="仿宋"/>
        </w:rPr>
      </w:pPr>
      <w:r>
        <w:rPr>
          <w:rStyle w:val="19"/>
          <w:rFonts w:ascii="仿宋" w:hAnsi="仿宋" w:eastAsia="仿宋"/>
          <w:sz w:val="24"/>
          <w:szCs w:val="21"/>
        </w:rPr>
        <w:t xml:space="preserve">  年     月     日</w:t>
      </w:r>
    </w:p>
    <w:p>
      <w:pPr>
        <w:pStyle w:val="2"/>
        <w:spacing w:line="240" w:lineRule="auto"/>
        <w:ind w:firstLine="643"/>
        <w:jc w:val="center"/>
        <w:rPr>
          <w:rStyle w:val="19"/>
          <w:rFonts w:ascii="仿宋" w:hAnsi="仿宋" w:eastAsia="仿宋"/>
          <w:b w:val="0"/>
        </w:rPr>
      </w:pPr>
      <w:bookmarkStart w:id="28" w:name="_Toc131756414"/>
      <w:r>
        <w:rPr>
          <w:rStyle w:val="19"/>
          <w:rFonts w:hint="eastAsia" w:ascii="仿宋" w:hAnsi="仿宋" w:eastAsia="仿宋"/>
          <w:sz w:val="32"/>
        </w:rPr>
        <w:t>二、比选申请单位负责人授权书</w:t>
      </w:r>
      <w:bookmarkEnd w:id="28"/>
    </w:p>
    <w:p>
      <w:pPr>
        <w:ind w:firstLine="560" w:firstLineChars="200"/>
        <w:rPr>
          <w:rStyle w:val="19"/>
          <w:rFonts w:ascii="仿宋" w:hAnsi="仿宋" w:eastAsia="仿宋"/>
          <w:sz w:val="28"/>
          <w:szCs w:val="28"/>
        </w:rPr>
      </w:pPr>
    </w:p>
    <w:p>
      <w:pPr>
        <w:ind w:firstLine="480" w:firstLineChars="200"/>
        <w:rPr>
          <w:rStyle w:val="19"/>
          <w:rFonts w:ascii="仿宋" w:hAnsi="仿宋" w:eastAsia="仿宋"/>
          <w:sz w:val="24"/>
          <w:szCs w:val="28"/>
        </w:rPr>
      </w:pPr>
      <w:r>
        <w:rPr>
          <w:rStyle w:val="19"/>
          <w:rFonts w:hint="eastAsia" w:ascii="仿宋" w:hAnsi="仿宋" w:eastAsia="仿宋"/>
          <w:sz w:val="24"/>
          <w:szCs w:val="28"/>
        </w:rPr>
        <w:t>本人</w:t>
      </w:r>
      <w:r>
        <w:rPr>
          <w:rStyle w:val="19"/>
          <w:rFonts w:ascii="仿宋" w:hAnsi="仿宋" w:eastAsia="仿宋"/>
          <w:sz w:val="24"/>
          <w:szCs w:val="28"/>
          <w:u w:val="single" w:color="000000"/>
        </w:rPr>
        <w:t xml:space="preserve">         </w:t>
      </w:r>
      <w:r>
        <w:rPr>
          <w:rStyle w:val="19"/>
          <w:rFonts w:hint="eastAsia" w:ascii="仿宋" w:hAnsi="仿宋" w:eastAsia="仿宋"/>
          <w:sz w:val="24"/>
          <w:szCs w:val="28"/>
        </w:rPr>
        <w:t>（姓名）系</w:t>
      </w:r>
      <w:r>
        <w:rPr>
          <w:rStyle w:val="19"/>
          <w:rFonts w:ascii="仿宋" w:hAnsi="仿宋" w:eastAsia="仿宋"/>
          <w:sz w:val="24"/>
          <w:szCs w:val="28"/>
          <w:u w:val="single" w:color="000000"/>
        </w:rPr>
        <w:t xml:space="preserve">              </w:t>
      </w:r>
      <w:r>
        <w:rPr>
          <w:rStyle w:val="19"/>
          <w:rFonts w:hint="eastAsia" w:ascii="仿宋" w:hAnsi="仿宋" w:eastAsia="仿宋"/>
          <w:sz w:val="24"/>
          <w:szCs w:val="28"/>
        </w:rPr>
        <w:t>（比选申请人名称）的单位负责人，现委托</w:t>
      </w:r>
      <w:r>
        <w:rPr>
          <w:rStyle w:val="19"/>
          <w:rFonts w:ascii="仿宋" w:hAnsi="仿宋" w:eastAsia="仿宋"/>
          <w:sz w:val="24"/>
          <w:szCs w:val="28"/>
          <w:u w:val="single" w:color="000000"/>
        </w:rPr>
        <w:t xml:space="preserve">        </w:t>
      </w:r>
      <w:r>
        <w:rPr>
          <w:rStyle w:val="19"/>
          <w:rFonts w:hint="eastAsia" w:ascii="仿宋" w:hAnsi="仿宋" w:eastAsia="仿宋"/>
          <w:sz w:val="24"/>
          <w:szCs w:val="28"/>
        </w:rPr>
        <w:t>（姓名）为我方代理人，代理人根据授权，以我方的名义签署、澄清、递交、修改比选申请书。签订合同和处理有关事宜，其法律后果由我方承担。</w:t>
      </w:r>
    </w:p>
    <w:p>
      <w:pPr>
        <w:ind w:firstLine="480" w:firstLineChars="200"/>
        <w:rPr>
          <w:rStyle w:val="19"/>
          <w:rFonts w:ascii="仿宋" w:hAnsi="仿宋" w:eastAsia="仿宋"/>
          <w:sz w:val="24"/>
          <w:szCs w:val="28"/>
        </w:rPr>
      </w:pPr>
      <w:r>
        <w:rPr>
          <w:rStyle w:val="19"/>
          <w:rFonts w:hint="eastAsia" w:ascii="仿宋" w:hAnsi="仿宋" w:eastAsia="仿宋"/>
          <w:sz w:val="24"/>
          <w:szCs w:val="28"/>
        </w:rPr>
        <w:t>委托期限：</w:t>
      </w:r>
      <w:r>
        <w:rPr>
          <w:rStyle w:val="19"/>
          <w:rFonts w:ascii="仿宋" w:hAnsi="仿宋" w:eastAsia="仿宋"/>
          <w:sz w:val="24"/>
          <w:szCs w:val="28"/>
          <w:u w:val="single" w:color="000000"/>
        </w:rPr>
        <w:t xml:space="preserve">             </w:t>
      </w:r>
    </w:p>
    <w:p>
      <w:pPr>
        <w:ind w:firstLine="480" w:firstLineChars="200"/>
        <w:rPr>
          <w:rStyle w:val="19"/>
          <w:rFonts w:ascii="仿宋" w:hAnsi="仿宋" w:eastAsia="仿宋"/>
          <w:sz w:val="24"/>
          <w:szCs w:val="28"/>
        </w:rPr>
      </w:pPr>
      <w:r>
        <w:rPr>
          <w:rStyle w:val="19"/>
          <w:rFonts w:hint="eastAsia" w:ascii="仿宋" w:hAnsi="仿宋" w:eastAsia="仿宋"/>
          <w:sz w:val="24"/>
          <w:szCs w:val="28"/>
        </w:rPr>
        <w:t>委托代理人无转委托权。特此委托</w:t>
      </w:r>
      <w:r>
        <w:rPr>
          <w:rStyle w:val="19"/>
          <w:rFonts w:ascii="仿宋" w:hAnsi="仿宋" w:eastAsia="仿宋"/>
          <w:sz w:val="24"/>
          <w:szCs w:val="28"/>
        </w:rPr>
        <w:t xml:space="preserve"> </w:t>
      </w:r>
      <w:r>
        <w:rPr>
          <w:rStyle w:val="19"/>
          <w:rFonts w:hint="eastAsia" w:ascii="仿宋" w:hAnsi="仿宋" w:eastAsia="仿宋"/>
          <w:sz w:val="24"/>
          <w:szCs w:val="28"/>
        </w:rPr>
        <w:t>。</w:t>
      </w:r>
    </w:p>
    <w:p>
      <w:pPr>
        <w:rPr>
          <w:rStyle w:val="19"/>
          <w:rFonts w:ascii="仿宋" w:hAnsi="仿宋" w:eastAsia="仿宋"/>
          <w:sz w:val="24"/>
          <w:szCs w:val="28"/>
        </w:rPr>
      </w:pPr>
    </w:p>
    <w:p>
      <w:pPr>
        <w:rPr>
          <w:rStyle w:val="19"/>
          <w:rFonts w:ascii="仿宋" w:hAnsi="仿宋" w:eastAsia="仿宋"/>
          <w:sz w:val="24"/>
          <w:szCs w:val="28"/>
        </w:rPr>
      </w:pPr>
      <w:r>
        <w:rPr>
          <w:rStyle w:val="19"/>
          <w:rFonts w:ascii="仿宋" w:hAnsi="仿宋" w:eastAsia="仿宋"/>
          <w:sz w:val="24"/>
          <w:szCs w:val="28"/>
        </w:rPr>
        <w:t xml:space="preserve">                      比选申请人：</w:t>
      </w:r>
      <w:r>
        <w:rPr>
          <w:rStyle w:val="19"/>
          <w:rFonts w:ascii="仿宋" w:hAnsi="仿宋" w:eastAsia="仿宋"/>
          <w:sz w:val="24"/>
          <w:szCs w:val="28"/>
          <w:u w:val="single" w:color="000000"/>
        </w:rPr>
        <w:t xml:space="preserve">   （加盖申请单位公章）  </w:t>
      </w:r>
    </w:p>
    <w:p>
      <w:pPr>
        <w:ind w:firstLine="2640" w:firstLineChars="1100"/>
        <w:rPr>
          <w:rStyle w:val="19"/>
          <w:rFonts w:ascii="仿宋" w:hAnsi="仿宋" w:eastAsia="仿宋"/>
          <w:sz w:val="24"/>
          <w:szCs w:val="28"/>
          <w:u w:val="single"/>
        </w:rPr>
      </w:pPr>
      <w:r>
        <w:rPr>
          <w:rStyle w:val="19"/>
          <w:rFonts w:hint="eastAsia" w:ascii="仿宋" w:hAnsi="仿宋" w:eastAsia="仿宋"/>
          <w:sz w:val="24"/>
          <w:szCs w:val="28"/>
        </w:rPr>
        <w:t>单位负责人：</w:t>
      </w:r>
      <w:r>
        <w:rPr>
          <w:rStyle w:val="19"/>
          <w:rFonts w:ascii="仿宋" w:hAnsi="仿宋" w:eastAsia="仿宋"/>
          <w:sz w:val="24"/>
          <w:szCs w:val="28"/>
          <w:u w:val="single" w:color="000000"/>
        </w:rPr>
        <w:t xml:space="preserve"> （签字）             </w:t>
      </w:r>
    </w:p>
    <w:p>
      <w:pPr>
        <w:ind w:firstLine="2640" w:firstLineChars="1100"/>
        <w:rPr>
          <w:rStyle w:val="19"/>
          <w:rFonts w:ascii="仿宋" w:hAnsi="仿宋" w:eastAsia="仿宋"/>
          <w:sz w:val="24"/>
          <w:szCs w:val="28"/>
        </w:rPr>
      </w:pPr>
      <w:r>
        <w:rPr>
          <w:rStyle w:val="19"/>
          <w:rFonts w:hint="eastAsia" w:ascii="仿宋" w:hAnsi="仿宋" w:eastAsia="仿宋"/>
          <w:sz w:val="24"/>
          <w:szCs w:val="28"/>
        </w:rPr>
        <w:t>身份证号码：</w:t>
      </w:r>
      <w:r>
        <w:rPr>
          <w:rStyle w:val="19"/>
          <w:rFonts w:ascii="仿宋" w:hAnsi="仿宋" w:eastAsia="仿宋"/>
          <w:sz w:val="24"/>
          <w:szCs w:val="28"/>
          <w:u w:val="single" w:color="000000"/>
        </w:rPr>
        <w:t xml:space="preserve">                       </w:t>
      </w:r>
    </w:p>
    <w:p>
      <w:pPr>
        <w:ind w:firstLine="2640" w:firstLineChars="1100"/>
        <w:rPr>
          <w:rStyle w:val="19"/>
          <w:rFonts w:ascii="仿宋" w:hAnsi="仿宋" w:eastAsia="仿宋"/>
          <w:sz w:val="24"/>
          <w:szCs w:val="28"/>
          <w:u w:val="single"/>
        </w:rPr>
      </w:pPr>
      <w:r>
        <w:rPr>
          <w:rStyle w:val="19"/>
          <w:rFonts w:hint="eastAsia" w:ascii="仿宋" w:hAnsi="仿宋" w:eastAsia="仿宋"/>
          <w:sz w:val="24"/>
          <w:szCs w:val="28"/>
        </w:rPr>
        <w:t>委托代理人：</w:t>
      </w:r>
      <w:r>
        <w:rPr>
          <w:rStyle w:val="19"/>
          <w:rFonts w:hint="eastAsia" w:ascii="仿宋" w:hAnsi="仿宋" w:eastAsia="仿宋"/>
          <w:sz w:val="24"/>
          <w:szCs w:val="28"/>
          <w:u w:val="single" w:color="000000"/>
        </w:rPr>
        <w:t>（签字）</w:t>
      </w:r>
      <w:r>
        <w:rPr>
          <w:rStyle w:val="19"/>
          <w:rFonts w:ascii="仿宋" w:hAnsi="仿宋" w:eastAsia="仿宋"/>
          <w:sz w:val="24"/>
          <w:szCs w:val="28"/>
          <w:u w:val="single" w:color="000000"/>
        </w:rPr>
        <w:t xml:space="preserve">                </w:t>
      </w:r>
    </w:p>
    <w:p>
      <w:pPr>
        <w:ind w:firstLine="2640" w:firstLineChars="1100"/>
        <w:rPr>
          <w:rStyle w:val="19"/>
          <w:rFonts w:ascii="仿宋" w:hAnsi="仿宋" w:eastAsia="仿宋"/>
          <w:sz w:val="24"/>
          <w:szCs w:val="28"/>
        </w:rPr>
      </w:pPr>
      <w:r>
        <w:rPr>
          <w:rStyle w:val="19"/>
          <w:rFonts w:hint="eastAsia" w:ascii="仿宋" w:hAnsi="仿宋" w:eastAsia="仿宋"/>
          <w:sz w:val="24"/>
          <w:szCs w:val="28"/>
        </w:rPr>
        <w:t>身份证号码：</w:t>
      </w:r>
      <w:r>
        <w:rPr>
          <w:rStyle w:val="19"/>
          <w:rFonts w:ascii="仿宋" w:hAnsi="仿宋" w:eastAsia="仿宋"/>
          <w:sz w:val="24"/>
          <w:szCs w:val="28"/>
          <w:u w:val="single" w:color="000000"/>
        </w:rPr>
        <w:t xml:space="preserve">                       </w:t>
      </w:r>
    </w:p>
    <w:p>
      <w:pPr>
        <w:ind w:firstLine="795"/>
        <w:rPr>
          <w:rStyle w:val="19"/>
          <w:rFonts w:ascii="仿宋" w:hAnsi="仿宋" w:eastAsia="仿宋"/>
          <w:sz w:val="24"/>
          <w:szCs w:val="28"/>
        </w:rPr>
      </w:pPr>
      <w:r>
        <w:rPr>
          <w:rStyle w:val="19"/>
          <w:rFonts w:ascii="仿宋" w:hAnsi="仿宋" w:eastAsia="仿宋"/>
          <w:sz w:val="24"/>
          <w:szCs w:val="28"/>
        </w:rPr>
        <w:t xml:space="preserve">                 日      期：</w:t>
      </w:r>
      <w:r>
        <w:rPr>
          <w:rStyle w:val="19"/>
          <w:rFonts w:ascii="仿宋" w:hAnsi="仿宋" w:eastAsia="仿宋"/>
          <w:sz w:val="24"/>
          <w:szCs w:val="28"/>
          <w:u w:val="single" w:color="000000"/>
        </w:rPr>
        <w:t xml:space="preserve">       </w:t>
      </w:r>
      <w:r>
        <w:rPr>
          <w:rStyle w:val="19"/>
          <w:rFonts w:hint="eastAsia" w:ascii="仿宋" w:hAnsi="仿宋" w:eastAsia="仿宋"/>
          <w:sz w:val="24"/>
          <w:szCs w:val="28"/>
        </w:rPr>
        <w:t>年</w:t>
      </w:r>
      <w:r>
        <w:rPr>
          <w:rStyle w:val="19"/>
          <w:rFonts w:ascii="仿宋" w:hAnsi="仿宋" w:eastAsia="仿宋"/>
          <w:sz w:val="24"/>
          <w:szCs w:val="28"/>
          <w:u w:val="single" w:color="000000"/>
        </w:rPr>
        <w:t xml:space="preserve">    </w:t>
      </w:r>
      <w:r>
        <w:rPr>
          <w:rStyle w:val="19"/>
          <w:rFonts w:hint="eastAsia" w:ascii="仿宋" w:hAnsi="仿宋" w:eastAsia="仿宋"/>
          <w:sz w:val="24"/>
          <w:szCs w:val="28"/>
        </w:rPr>
        <w:t>月</w:t>
      </w:r>
      <w:r>
        <w:rPr>
          <w:rStyle w:val="19"/>
          <w:rFonts w:ascii="仿宋" w:hAnsi="仿宋" w:eastAsia="仿宋"/>
          <w:sz w:val="24"/>
          <w:szCs w:val="28"/>
          <w:u w:val="single" w:color="000000"/>
        </w:rPr>
        <w:t xml:space="preserve">    </w:t>
      </w:r>
      <w:r>
        <w:rPr>
          <w:rStyle w:val="19"/>
          <w:rFonts w:hint="eastAsia" w:ascii="仿宋" w:hAnsi="仿宋" w:eastAsia="仿宋"/>
          <w:sz w:val="24"/>
          <w:szCs w:val="28"/>
        </w:rPr>
        <w:t>日</w:t>
      </w:r>
    </w:p>
    <w:p>
      <w:pPr>
        <w:rPr>
          <w:rStyle w:val="19"/>
          <w:rFonts w:ascii="仿宋" w:hAnsi="仿宋" w:eastAsia="仿宋"/>
          <w:sz w:val="24"/>
          <w:szCs w:val="28"/>
        </w:rPr>
      </w:pPr>
    </w:p>
    <w:p>
      <w:pPr>
        <w:ind w:left="840" w:hanging="840"/>
        <w:rPr>
          <w:rStyle w:val="19"/>
          <w:rFonts w:ascii="仿宋" w:hAnsi="仿宋" w:eastAsia="仿宋"/>
          <w:sz w:val="24"/>
          <w:szCs w:val="28"/>
        </w:rPr>
      </w:pPr>
      <w:r>
        <w:rPr>
          <w:rStyle w:val="19"/>
          <w:rFonts w:hint="eastAsia" w:ascii="仿宋" w:hAnsi="仿宋" w:eastAsia="仿宋"/>
          <w:sz w:val="24"/>
          <w:szCs w:val="28"/>
        </w:rPr>
        <w:t>注：</w:t>
      </w:r>
      <w:r>
        <w:rPr>
          <w:rStyle w:val="19"/>
          <w:rFonts w:ascii="仿宋" w:hAnsi="仿宋" w:eastAsia="仿宋"/>
          <w:sz w:val="24"/>
          <w:szCs w:val="28"/>
        </w:rPr>
        <w:t xml:space="preserve"> 1、附比选申请单位负责人及委托代理人身份证复印件。</w:t>
      </w:r>
    </w:p>
    <w:p>
      <w:pPr>
        <w:ind w:left="990" w:leftChars="300" w:hanging="360"/>
        <w:rPr>
          <w:rStyle w:val="19"/>
          <w:rFonts w:ascii="仿宋" w:hAnsi="仿宋" w:eastAsia="仿宋"/>
          <w:sz w:val="24"/>
          <w:szCs w:val="28"/>
        </w:rPr>
      </w:pPr>
      <w:r>
        <w:rPr>
          <w:rStyle w:val="19"/>
          <w:rFonts w:ascii="仿宋" w:hAnsi="仿宋" w:eastAsia="仿宋"/>
          <w:sz w:val="24"/>
          <w:szCs w:val="28"/>
        </w:rPr>
        <w:t>2、比选申请人的单位负责人直接参加比选活动的，不需要提供授权书。</w:t>
      </w:r>
    </w:p>
    <w:p>
      <w:pPr>
        <w:pStyle w:val="25"/>
        <w:spacing w:line="240" w:lineRule="auto"/>
        <w:ind w:left="720" w:firstLineChars="0"/>
        <w:rPr>
          <w:rStyle w:val="19"/>
          <w:rFonts w:ascii="仿宋" w:hAnsi="仿宋" w:eastAsia="仿宋" w:cs="Calibri"/>
          <w:sz w:val="24"/>
          <w:szCs w:val="28"/>
        </w:rPr>
      </w:pPr>
      <w:r>
        <w:rPr>
          <w:rStyle w:val="19"/>
          <w:rFonts w:ascii="仿宋" w:hAnsi="仿宋" w:eastAsia="仿宋" w:cs="Calibri"/>
          <w:sz w:val="24"/>
          <w:szCs w:val="28"/>
        </w:rPr>
        <w:br w:type="page"/>
      </w:r>
    </w:p>
    <w:p>
      <w:pPr>
        <w:pStyle w:val="2"/>
        <w:spacing w:line="240" w:lineRule="auto"/>
        <w:ind w:firstLine="0" w:firstLineChars="0"/>
        <w:jc w:val="center"/>
        <w:rPr>
          <w:rStyle w:val="19"/>
          <w:rFonts w:ascii="仿宋" w:hAnsi="仿宋" w:eastAsia="仿宋"/>
          <w:b w:val="0"/>
          <w:sz w:val="32"/>
        </w:rPr>
      </w:pPr>
      <w:bookmarkStart w:id="29" w:name="_Toc131756415"/>
      <w:r>
        <w:rPr>
          <w:rStyle w:val="19"/>
          <w:rFonts w:hint="eastAsia" w:ascii="仿宋" w:hAnsi="仿宋" w:eastAsia="仿宋"/>
          <w:sz w:val="32"/>
        </w:rPr>
        <w:t>三、保险方案</w:t>
      </w:r>
      <w:r>
        <w:rPr>
          <w:rStyle w:val="19"/>
          <w:rFonts w:hint="eastAsia" w:ascii="仿宋" w:hAnsi="仿宋" w:eastAsia="仿宋"/>
          <w:b w:val="0"/>
          <w:sz w:val="32"/>
        </w:rPr>
        <w:t>（参照比选文件自拟）</w:t>
      </w:r>
      <w:bookmarkEnd w:id="29"/>
    </w:p>
    <w:p>
      <w:pPr>
        <w:pStyle w:val="32"/>
        <w:spacing w:line="240" w:lineRule="auto"/>
        <w:ind w:right="480" w:firstLine="0"/>
        <w:jc w:val="left"/>
        <w:rPr>
          <w:rStyle w:val="19"/>
          <w:rFonts w:ascii="仿宋" w:hAnsi="仿宋" w:eastAsia="仿宋"/>
          <w:sz w:val="24"/>
        </w:rPr>
      </w:pPr>
    </w:p>
    <w:p>
      <w:pPr>
        <w:pStyle w:val="32"/>
        <w:spacing w:line="240" w:lineRule="auto"/>
        <w:ind w:right="480" w:firstLine="482" w:firstLineChars="200"/>
        <w:jc w:val="left"/>
        <w:rPr>
          <w:rStyle w:val="19"/>
          <w:rFonts w:ascii="仿宋" w:hAnsi="仿宋" w:eastAsia="仿宋"/>
          <w:b/>
          <w:sz w:val="24"/>
        </w:rPr>
      </w:pPr>
      <w:r>
        <w:rPr>
          <w:rStyle w:val="19"/>
          <w:rFonts w:hint="eastAsia" w:ascii="仿宋" w:hAnsi="仿宋" w:eastAsia="仿宋"/>
          <w:b/>
          <w:sz w:val="24"/>
        </w:rPr>
        <w:t>所列保险方案的保障水平不能低于第四章所列的保险方案。</w:t>
      </w:r>
    </w:p>
    <w:p>
      <w:pPr>
        <w:pStyle w:val="32"/>
        <w:spacing w:line="240" w:lineRule="auto"/>
        <w:ind w:right="480" w:firstLineChars="175"/>
        <w:rPr>
          <w:rStyle w:val="19"/>
          <w:rFonts w:ascii="仿宋" w:hAnsi="仿宋" w:eastAsia="仿宋"/>
          <w:sz w:val="24"/>
        </w:rPr>
      </w:pPr>
      <w:r>
        <w:rPr>
          <w:rStyle w:val="19"/>
          <w:rFonts w:hint="eastAsia" w:ascii="仿宋" w:hAnsi="仿宋" w:eastAsia="仿宋"/>
          <w:sz w:val="24"/>
        </w:rPr>
        <w:t>必须包含保险方案明细表、条款及特别约定等。</w:t>
      </w: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r>
        <w:rPr>
          <w:rStyle w:val="19"/>
          <w:rFonts w:hint="eastAsia" w:ascii="仿宋" w:hAnsi="仿宋" w:eastAsia="仿宋"/>
          <w:sz w:val="24"/>
        </w:rPr>
        <w:t>比选申请人名称（盖章）：</w:t>
      </w:r>
    </w:p>
    <w:p>
      <w:pPr>
        <w:pStyle w:val="32"/>
        <w:spacing w:line="240" w:lineRule="auto"/>
        <w:ind w:right="480"/>
        <w:rPr>
          <w:rStyle w:val="19"/>
          <w:rFonts w:ascii="仿宋" w:hAnsi="仿宋" w:eastAsia="仿宋"/>
          <w:sz w:val="24"/>
        </w:rPr>
      </w:pPr>
      <w:r>
        <w:rPr>
          <w:rStyle w:val="19"/>
          <w:rFonts w:ascii="仿宋" w:hAnsi="仿宋" w:eastAsia="仿宋"/>
          <w:sz w:val="24"/>
        </w:rPr>
        <w:t xml:space="preserve">               比选申请单位负责人或授权代表（签字）：</w:t>
      </w:r>
    </w:p>
    <w:p>
      <w:pPr>
        <w:pStyle w:val="32"/>
        <w:spacing w:line="240" w:lineRule="auto"/>
        <w:ind w:right="480" w:firstLine="4680" w:firstLineChars="1950"/>
        <w:rPr>
          <w:rStyle w:val="19"/>
          <w:rFonts w:ascii="仿宋" w:hAnsi="仿宋" w:eastAsia="仿宋"/>
          <w:sz w:val="24"/>
        </w:rPr>
        <w:sectPr>
          <w:footerReference r:id="rId4" w:type="first"/>
          <w:footerReference r:id="rId3" w:type="default"/>
          <w:pgSz w:w="11906" w:h="16838"/>
          <w:pgMar w:top="1327" w:right="1800" w:bottom="1440" w:left="1800" w:header="851" w:footer="992" w:gutter="0"/>
          <w:cols w:space="425" w:num="1"/>
          <w:titlePg/>
          <w:docGrid w:type="lines" w:linePitch="312" w:charSpace="0"/>
        </w:sectPr>
      </w:pPr>
      <w:r>
        <w:rPr>
          <w:rStyle w:val="19"/>
          <w:rFonts w:hint="eastAsia" w:ascii="仿宋" w:hAnsi="仿宋" w:eastAsia="仿宋"/>
          <w:sz w:val="24"/>
        </w:rPr>
        <w:t>日</w:t>
      </w:r>
      <w:r>
        <w:rPr>
          <w:rStyle w:val="19"/>
          <w:rFonts w:ascii="仿宋" w:hAnsi="仿宋" w:eastAsia="仿宋"/>
          <w:sz w:val="24"/>
        </w:rPr>
        <w:t xml:space="preserve">     </w:t>
      </w:r>
      <w:r>
        <w:rPr>
          <w:rStyle w:val="19"/>
          <w:rFonts w:hint="eastAsia" w:ascii="仿宋" w:hAnsi="仿宋" w:eastAsia="仿宋"/>
          <w:sz w:val="24"/>
        </w:rPr>
        <w:t>期：</w:t>
      </w:r>
    </w:p>
    <w:p>
      <w:pPr>
        <w:pStyle w:val="2"/>
        <w:spacing w:line="240" w:lineRule="auto"/>
        <w:ind w:firstLine="643"/>
        <w:jc w:val="center"/>
        <w:rPr>
          <w:rStyle w:val="19"/>
          <w:rFonts w:ascii="仿宋" w:hAnsi="仿宋" w:eastAsia="仿宋"/>
          <w:b w:val="0"/>
          <w:sz w:val="32"/>
        </w:rPr>
      </w:pPr>
      <w:bookmarkStart w:id="30" w:name="_Toc131756416"/>
      <w:r>
        <w:rPr>
          <w:rStyle w:val="19"/>
          <w:rFonts w:hint="eastAsia" w:ascii="仿宋" w:hAnsi="仿宋" w:eastAsia="仿宋"/>
          <w:sz w:val="32"/>
        </w:rPr>
        <w:t>四、保险服务承诺及优惠条件</w:t>
      </w:r>
      <w:r>
        <w:rPr>
          <w:rStyle w:val="19"/>
          <w:rFonts w:hint="eastAsia" w:ascii="仿宋" w:hAnsi="仿宋" w:eastAsia="仿宋"/>
          <w:b w:val="0"/>
          <w:sz w:val="32"/>
        </w:rPr>
        <w:t>（自拟）</w:t>
      </w:r>
      <w:bookmarkEnd w:id="30"/>
    </w:p>
    <w:p>
      <w:pPr>
        <w:pStyle w:val="32"/>
        <w:snapToGrid w:val="0"/>
        <w:spacing w:before="156" w:line="240" w:lineRule="auto"/>
        <w:ind w:firstLine="482" w:firstLineChars="200"/>
        <w:rPr>
          <w:rStyle w:val="19"/>
          <w:rFonts w:ascii="仿宋" w:hAnsi="仿宋" w:eastAsia="仿宋"/>
          <w:b/>
          <w:i/>
          <w:kern w:val="0"/>
          <w:sz w:val="24"/>
          <w:szCs w:val="20"/>
        </w:rPr>
      </w:pPr>
      <w:r>
        <w:rPr>
          <w:rStyle w:val="19"/>
          <w:rFonts w:hint="eastAsia" w:ascii="仿宋" w:hAnsi="仿宋" w:eastAsia="仿宋"/>
          <w:b/>
          <w:i/>
          <w:sz w:val="24"/>
        </w:rPr>
        <w:t>（注：以下具体服务内容由比选申请单位自拟）</w:t>
      </w:r>
    </w:p>
    <w:p>
      <w:pPr>
        <w:pStyle w:val="32"/>
        <w:snapToGrid w:val="0"/>
        <w:spacing w:before="156" w:line="240" w:lineRule="auto"/>
        <w:ind w:firstLine="480" w:firstLineChars="200"/>
        <w:rPr>
          <w:rStyle w:val="19"/>
          <w:rFonts w:ascii="仿宋" w:hAnsi="仿宋" w:eastAsia="仿宋"/>
          <w:sz w:val="24"/>
        </w:rPr>
      </w:pPr>
      <w:r>
        <w:rPr>
          <w:rStyle w:val="19"/>
          <w:rFonts w:hint="eastAsia" w:ascii="仿宋" w:hAnsi="仿宋" w:eastAsia="仿宋"/>
          <w:sz w:val="24"/>
        </w:rPr>
        <w:t>我公司承诺，将为本项目提供如下保险服务：</w:t>
      </w:r>
    </w:p>
    <w:p>
      <w:pPr>
        <w:pStyle w:val="32"/>
        <w:numPr>
          <w:ilvl w:val="0"/>
          <w:numId w:val="1"/>
        </w:numPr>
        <w:snapToGrid w:val="0"/>
        <w:spacing w:before="156" w:line="240" w:lineRule="auto"/>
        <w:ind w:firstLine="420"/>
        <w:rPr>
          <w:rStyle w:val="19"/>
          <w:rFonts w:ascii="仿宋" w:hAnsi="仿宋" w:eastAsia="仿宋"/>
          <w:sz w:val="24"/>
        </w:rPr>
      </w:pPr>
      <w:r>
        <w:rPr>
          <w:rStyle w:val="19"/>
          <w:rFonts w:hint="eastAsia" w:ascii="仿宋" w:hAnsi="仿宋" w:eastAsia="仿宋"/>
          <w:sz w:val="24"/>
        </w:rPr>
        <w:t>服务团队</w:t>
      </w:r>
    </w:p>
    <w:tbl>
      <w:tblPr>
        <w:tblStyle w:val="16"/>
        <w:tblW w:w="7877" w:type="dxa"/>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536"/>
        <w:gridCol w:w="1536"/>
        <w:gridCol w:w="1718"/>
        <w:gridCol w:w="1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jc w:val="center"/>
              <w:rPr>
                <w:rStyle w:val="19"/>
                <w:rFonts w:ascii="仿宋" w:hAnsi="仿宋" w:eastAsia="仿宋"/>
                <w:b/>
              </w:rPr>
            </w:pPr>
            <w:r>
              <w:rPr>
                <w:rStyle w:val="19"/>
                <w:rFonts w:hint="eastAsia" w:ascii="仿宋" w:hAnsi="仿宋" w:eastAsia="仿宋"/>
                <w:b/>
              </w:rPr>
              <w:t>姓名</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rPr>
            </w:pPr>
            <w:r>
              <w:rPr>
                <w:rStyle w:val="19"/>
                <w:rFonts w:hint="eastAsia" w:ascii="仿宋" w:hAnsi="仿宋" w:eastAsia="仿宋"/>
                <w:b/>
              </w:rPr>
              <w:t>岗位</w:t>
            </w:r>
            <w:r>
              <w:rPr>
                <w:rStyle w:val="19"/>
                <w:rFonts w:ascii="仿宋" w:hAnsi="仿宋" w:eastAsia="仿宋"/>
                <w:b/>
              </w:rPr>
              <w:t>/职务</w:t>
            </w: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rPr>
            </w:pPr>
            <w:r>
              <w:rPr>
                <w:rStyle w:val="19"/>
                <w:rFonts w:hint="eastAsia" w:ascii="仿宋" w:hAnsi="仿宋" w:eastAsia="仿宋"/>
                <w:b/>
              </w:rPr>
              <w:t>保险从业年限</w:t>
            </w: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rPr>
            </w:pPr>
            <w:r>
              <w:rPr>
                <w:rStyle w:val="19"/>
                <w:rFonts w:hint="eastAsia" w:ascii="仿宋" w:hAnsi="仿宋" w:eastAsia="仿宋"/>
                <w:b/>
              </w:rPr>
              <w:t>在本项目的职责</w:t>
            </w: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ind w:firstLine="0"/>
              <w:rPr>
                <w:rStyle w:val="19"/>
                <w:rFonts w:ascii="仿宋" w:hAnsi="仿宋" w:eastAsia="仿宋"/>
                <w:b/>
              </w:rPr>
            </w:pPr>
            <w:r>
              <w:rPr>
                <w:rStyle w:val="19"/>
                <w:rFonts w:hint="eastAsia" w:ascii="仿宋" w:hAnsi="仿宋" w:eastAsia="仿宋"/>
                <w:b/>
              </w:rPr>
              <w:t>专业资格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37"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36"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718"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c>
          <w:tcPr>
            <w:tcW w:w="1550" w:type="dxa"/>
            <w:tcBorders>
              <w:top w:val="single" w:color="000000" w:sz="4" w:space="0"/>
              <w:left w:val="single" w:color="000000" w:sz="4" w:space="0"/>
              <w:bottom w:val="single" w:color="000000" w:sz="4" w:space="0"/>
              <w:right w:val="single" w:color="000000" w:sz="4" w:space="0"/>
            </w:tcBorders>
          </w:tcPr>
          <w:p>
            <w:pPr>
              <w:pStyle w:val="32"/>
              <w:snapToGrid w:val="0"/>
              <w:spacing w:before="156" w:line="240" w:lineRule="auto"/>
              <w:rPr>
                <w:rStyle w:val="19"/>
                <w:rFonts w:ascii="仿宋" w:hAnsi="仿宋" w:eastAsia="仿宋"/>
              </w:rPr>
            </w:pPr>
          </w:p>
        </w:tc>
      </w:tr>
    </w:tbl>
    <w:p>
      <w:pPr>
        <w:jc w:val="center"/>
        <w:rPr>
          <w:rFonts w:ascii="仿宋" w:hAnsi="仿宋" w:eastAsia="仿宋"/>
          <w:sz w:val="28"/>
        </w:rPr>
      </w:pPr>
    </w:p>
    <w:p>
      <w:pPr>
        <w:jc w:val="center"/>
        <w:rPr>
          <w:rFonts w:ascii="仿宋" w:hAnsi="仿宋" w:eastAsia="仿宋"/>
          <w:sz w:val="28"/>
        </w:rPr>
      </w:pPr>
      <w:r>
        <w:rPr>
          <w:rFonts w:hint="eastAsia" w:ascii="仿宋" w:hAnsi="仿宋" w:eastAsia="仿宋"/>
          <w:sz w:val="28"/>
        </w:rPr>
        <w:t>项目负责人简历表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615"/>
        <w:gridCol w:w="945"/>
        <w:gridCol w:w="1413"/>
        <w:gridCol w:w="645"/>
        <w:gridCol w:w="462"/>
        <w:gridCol w:w="1748"/>
        <w:gridCol w:w="247"/>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855" w:type="dxa"/>
            <w:tcBorders>
              <w:top w:val="double" w:color="auto" w:sz="4" w:space="0"/>
              <w:lef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姓名</w:t>
            </w:r>
          </w:p>
        </w:tc>
        <w:tc>
          <w:tcPr>
            <w:tcW w:w="1560" w:type="dxa"/>
            <w:gridSpan w:val="2"/>
            <w:tcBorders>
              <w:top w:val="double" w:color="auto" w:sz="4" w:space="0"/>
            </w:tcBorders>
            <w:vAlign w:val="center"/>
          </w:tcPr>
          <w:p>
            <w:pPr>
              <w:jc w:val="center"/>
              <w:rPr>
                <w:rFonts w:ascii="仿宋" w:hAnsi="仿宋" w:eastAsia="仿宋"/>
                <w:sz w:val="24"/>
                <w:szCs w:val="28"/>
              </w:rPr>
            </w:pPr>
          </w:p>
        </w:tc>
        <w:tc>
          <w:tcPr>
            <w:tcW w:w="1413" w:type="dxa"/>
            <w:tcBorders>
              <w:top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年龄</w:t>
            </w:r>
          </w:p>
        </w:tc>
        <w:tc>
          <w:tcPr>
            <w:tcW w:w="1107" w:type="dxa"/>
            <w:gridSpan w:val="2"/>
            <w:tcBorders>
              <w:top w:val="double" w:color="auto" w:sz="4" w:space="0"/>
            </w:tcBorders>
            <w:vAlign w:val="center"/>
          </w:tcPr>
          <w:p>
            <w:pPr>
              <w:jc w:val="center"/>
              <w:rPr>
                <w:rFonts w:ascii="仿宋" w:hAnsi="仿宋" w:eastAsia="仿宋"/>
                <w:sz w:val="24"/>
                <w:szCs w:val="28"/>
              </w:rPr>
            </w:pPr>
          </w:p>
        </w:tc>
        <w:tc>
          <w:tcPr>
            <w:tcW w:w="1995" w:type="dxa"/>
            <w:gridSpan w:val="2"/>
            <w:tcBorders>
              <w:top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专业</w:t>
            </w:r>
          </w:p>
        </w:tc>
        <w:tc>
          <w:tcPr>
            <w:tcW w:w="2001" w:type="dxa"/>
            <w:tcBorders>
              <w:top w:val="double" w:color="auto" w:sz="4" w:space="0"/>
              <w:right w:val="double" w:color="auto" w:sz="4" w:space="0"/>
            </w:tcBorders>
            <w:vAlign w:val="center"/>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55" w:type="dxa"/>
            <w:tcBorders>
              <w:left w:val="doub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sz w:val="24"/>
                <w:szCs w:val="28"/>
              </w:rPr>
              <w:t>职务</w:t>
            </w:r>
          </w:p>
        </w:tc>
        <w:tc>
          <w:tcPr>
            <w:tcW w:w="1560" w:type="dxa"/>
            <w:gridSpan w:val="2"/>
            <w:tcBorders>
              <w:bottom w:val="single" w:color="auto" w:sz="4" w:space="0"/>
            </w:tcBorders>
            <w:vAlign w:val="center"/>
          </w:tcPr>
          <w:p>
            <w:pPr>
              <w:jc w:val="center"/>
              <w:rPr>
                <w:rFonts w:ascii="仿宋" w:hAnsi="仿宋" w:eastAsia="仿宋"/>
                <w:sz w:val="24"/>
                <w:szCs w:val="28"/>
              </w:rPr>
            </w:pPr>
          </w:p>
        </w:tc>
        <w:tc>
          <w:tcPr>
            <w:tcW w:w="1413" w:type="dxa"/>
            <w:tcBorders>
              <w:bottom w:val="single" w:color="auto" w:sz="4" w:space="0"/>
            </w:tcBorders>
            <w:vAlign w:val="center"/>
          </w:tcPr>
          <w:p>
            <w:pPr>
              <w:jc w:val="center"/>
              <w:rPr>
                <w:rFonts w:ascii="仿宋" w:hAnsi="仿宋" w:eastAsia="仿宋"/>
                <w:sz w:val="24"/>
                <w:szCs w:val="28"/>
              </w:rPr>
            </w:pPr>
            <w:r>
              <w:rPr>
                <w:rFonts w:hint="eastAsia" w:ascii="仿宋" w:hAnsi="仿宋" w:eastAsia="仿宋"/>
                <w:sz w:val="24"/>
                <w:szCs w:val="28"/>
              </w:rPr>
              <w:t>资格证书名称（若有）</w:t>
            </w:r>
          </w:p>
        </w:tc>
        <w:tc>
          <w:tcPr>
            <w:tcW w:w="5103" w:type="dxa"/>
            <w:gridSpan w:val="5"/>
            <w:tcBorders>
              <w:bottom w:val="single" w:color="auto" w:sz="4" w:space="0"/>
              <w:right w:val="double" w:color="auto" w:sz="4" w:space="0"/>
            </w:tcBorders>
            <w:vAlign w:val="center"/>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855" w:type="dxa"/>
            <w:tcBorders>
              <w:left w:val="double" w:color="auto" w:sz="4" w:space="0"/>
            </w:tcBorders>
            <w:vAlign w:val="center"/>
          </w:tcPr>
          <w:p>
            <w:pPr>
              <w:rPr>
                <w:rFonts w:ascii="仿宋" w:hAnsi="仿宋" w:eastAsia="仿宋"/>
                <w:sz w:val="24"/>
                <w:szCs w:val="28"/>
              </w:rPr>
            </w:pPr>
            <w:r>
              <w:rPr>
                <w:rFonts w:hint="eastAsia" w:ascii="仿宋" w:hAnsi="仿宋" w:eastAsia="仿宋"/>
                <w:sz w:val="24"/>
                <w:szCs w:val="28"/>
              </w:rPr>
              <w:t>毕业院校</w:t>
            </w:r>
          </w:p>
        </w:tc>
        <w:tc>
          <w:tcPr>
            <w:tcW w:w="8076" w:type="dxa"/>
            <w:gridSpan w:val="8"/>
            <w:tcBorders>
              <w:right w:val="double" w:color="auto" w:sz="4" w:space="0"/>
            </w:tcBorders>
            <w:vAlign w:val="center"/>
          </w:tcPr>
          <w:p>
            <w:pPr>
              <w:rPr>
                <w:rFonts w:ascii="仿宋" w:hAnsi="仿宋" w:eastAsia="仿宋"/>
                <w:sz w:val="24"/>
                <w:szCs w:val="28"/>
              </w:rPr>
            </w:pPr>
            <w:r>
              <w:rPr>
                <w:rFonts w:hint="eastAsia" w:ascii="仿宋" w:hAnsi="仿宋" w:eastAsia="仿宋"/>
                <w:sz w:val="24"/>
                <w:szCs w:val="28"/>
              </w:rPr>
              <w:t>＿＿＿年</w:t>
            </w:r>
            <w:r>
              <w:rPr>
                <w:rFonts w:ascii="仿宋" w:hAnsi="仿宋" w:eastAsia="仿宋"/>
                <w:sz w:val="24"/>
                <w:szCs w:val="28"/>
              </w:rPr>
              <w:t xml:space="preserve"> ＿＿＿月毕业于＿＿＿＿＿________学校 ＿＿＿＿系(科)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31" w:type="dxa"/>
            <w:gridSpan w:val="9"/>
            <w:tcBorders>
              <w:left w:val="double" w:color="auto" w:sz="4" w:space="0"/>
              <w:righ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经</w:t>
            </w:r>
            <w:r>
              <w:rPr>
                <w:rFonts w:ascii="仿宋" w:hAnsi="仿宋" w:eastAsia="仿宋"/>
                <w:sz w:val="24"/>
                <w:szCs w:val="28"/>
              </w:rPr>
              <w:t xml:space="preserve">    </w:t>
            </w:r>
            <w:r>
              <w:rPr>
                <w:rFonts w:hint="eastAsia" w:ascii="仿宋" w:hAnsi="仿宋" w:eastAsia="仿宋"/>
                <w:sz w:val="24"/>
                <w:szCs w:val="28"/>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70" w:type="dxa"/>
            <w:gridSpan w:val="2"/>
            <w:tcBorders>
              <w:left w:val="double" w:color="auto" w:sz="4" w:space="0"/>
            </w:tcBorders>
            <w:vAlign w:val="center"/>
          </w:tcPr>
          <w:p>
            <w:pPr>
              <w:jc w:val="center"/>
              <w:rPr>
                <w:rFonts w:ascii="仿宋" w:hAnsi="仿宋" w:eastAsia="仿宋"/>
                <w:sz w:val="24"/>
                <w:szCs w:val="28"/>
              </w:rPr>
            </w:pPr>
            <w:r>
              <w:rPr>
                <w:rFonts w:hint="eastAsia" w:ascii="仿宋" w:hAnsi="仿宋" w:eastAsia="仿宋"/>
                <w:sz w:val="24"/>
                <w:szCs w:val="28"/>
              </w:rPr>
              <w:t>年</w:t>
            </w:r>
            <w:r>
              <w:rPr>
                <w:rFonts w:ascii="仿宋" w:hAnsi="仿宋" w:eastAsia="仿宋"/>
                <w:sz w:val="24"/>
                <w:szCs w:val="28"/>
              </w:rPr>
              <w:t>~年</w:t>
            </w:r>
          </w:p>
        </w:tc>
        <w:tc>
          <w:tcPr>
            <w:tcW w:w="3003" w:type="dxa"/>
            <w:gridSpan w:val="3"/>
          </w:tcPr>
          <w:p>
            <w:pPr>
              <w:ind w:firstLine="720" w:firstLineChars="300"/>
              <w:rPr>
                <w:rFonts w:ascii="仿宋" w:hAnsi="仿宋" w:eastAsia="仿宋"/>
                <w:sz w:val="24"/>
                <w:szCs w:val="28"/>
              </w:rPr>
            </w:pPr>
            <w:r>
              <w:rPr>
                <w:rFonts w:hint="eastAsia" w:ascii="仿宋" w:hAnsi="仿宋" w:eastAsia="仿宋"/>
                <w:sz w:val="24"/>
                <w:szCs w:val="28"/>
              </w:rPr>
              <w:t>工作经验</w:t>
            </w:r>
          </w:p>
        </w:tc>
        <w:tc>
          <w:tcPr>
            <w:tcW w:w="2210" w:type="dxa"/>
            <w:gridSpan w:val="2"/>
          </w:tcPr>
          <w:p>
            <w:pPr>
              <w:jc w:val="center"/>
              <w:rPr>
                <w:rFonts w:ascii="仿宋" w:hAnsi="仿宋" w:eastAsia="仿宋"/>
                <w:sz w:val="24"/>
                <w:szCs w:val="28"/>
              </w:rPr>
            </w:pPr>
            <w:r>
              <w:rPr>
                <w:rFonts w:hint="eastAsia" w:ascii="仿宋" w:hAnsi="仿宋" w:eastAsia="仿宋"/>
                <w:sz w:val="24"/>
                <w:szCs w:val="28"/>
              </w:rPr>
              <w:t>担任何职</w:t>
            </w:r>
          </w:p>
        </w:tc>
        <w:tc>
          <w:tcPr>
            <w:tcW w:w="2248" w:type="dxa"/>
            <w:gridSpan w:val="2"/>
            <w:tcBorders>
              <w:right w:val="double" w:color="auto" w:sz="4" w:space="0"/>
            </w:tcBorders>
          </w:tcPr>
          <w:p>
            <w:pPr>
              <w:jc w:val="center"/>
              <w:rPr>
                <w:rFonts w:ascii="仿宋" w:hAnsi="仿宋" w:eastAsia="仿宋"/>
                <w:sz w:val="24"/>
                <w:szCs w:val="28"/>
              </w:rPr>
            </w:pPr>
            <w:r>
              <w:rPr>
                <w:rFonts w:hint="eastAsia" w:ascii="仿宋" w:hAnsi="仿宋" w:eastAsia="仿宋"/>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70" w:type="dxa"/>
            <w:gridSpan w:val="2"/>
            <w:tcBorders>
              <w:left w:val="double" w:color="auto" w:sz="4" w:space="0"/>
              <w:bottom w:val="double" w:color="auto" w:sz="4" w:space="0"/>
            </w:tcBorders>
          </w:tcPr>
          <w:p>
            <w:pPr>
              <w:jc w:val="center"/>
              <w:rPr>
                <w:rFonts w:ascii="仿宋" w:hAnsi="仿宋" w:eastAsia="仿宋"/>
                <w:sz w:val="24"/>
                <w:szCs w:val="28"/>
              </w:rPr>
            </w:pPr>
          </w:p>
          <w:p>
            <w:pPr>
              <w:jc w:val="center"/>
              <w:rPr>
                <w:rFonts w:ascii="仿宋" w:hAnsi="仿宋" w:eastAsia="仿宋"/>
                <w:sz w:val="24"/>
                <w:szCs w:val="28"/>
              </w:rPr>
            </w:pPr>
          </w:p>
          <w:p>
            <w:pPr>
              <w:jc w:val="center"/>
              <w:rPr>
                <w:rFonts w:ascii="仿宋" w:hAnsi="仿宋" w:eastAsia="仿宋"/>
                <w:sz w:val="24"/>
                <w:szCs w:val="28"/>
              </w:rPr>
            </w:pPr>
          </w:p>
          <w:p>
            <w:pPr>
              <w:rPr>
                <w:rFonts w:ascii="仿宋" w:hAnsi="仿宋" w:eastAsia="仿宋"/>
                <w:sz w:val="24"/>
                <w:szCs w:val="28"/>
              </w:rPr>
            </w:pPr>
          </w:p>
        </w:tc>
        <w:tc>
          <w:tcPr>
            <w:tcW w:w="3003" w:type="dxa"/>
            <w:gridSpan w:val="3"/>
            <w:tcBorders>
              <w:bottom w:val="double" w:color="auto" w:sz="4" w:space="0"/>
            </w:tcBorders>
          </w:tcPr>
          <w:p>
            <w:pPr>
              <w:jc w:val="center"/>
              <w:rPr>
                <w:rFonts w:ascii="仿宋" w:hAnsi="仿宋" w:eastAsia="仿宋"/>
                <w:sz w:val="24"/>
                <w:szCs w:val="28"/>
              </w:rPr>
            </w:pPr>
          </w:p>
          <w:p>
            <w:pPr>
              <w:jc w:val="cente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p>
            <w:pPr>
              <w:rPr>
                <w:rFonts w:ascii="仿宋" w:hAnsi="仿宋" w:eastAsia="仿宋"/>
                <w:sz w:val="24"/>
                <w:szCs w:val="28"/>
              </w:rPr>
            </w:pPr>
          </w:p>
        </w:tc>
        <w:tc>
          <w:tcPr>
            <w:tcW w:w="2210" w:type="dxa"/>
            <w:gridSpan w:val="2"/>
            <w:tcBorders>
              <w:bottom w:val="double" w:color="auto" w:sz="4" w:space="0"/>
            </w:tcBorders>
          </w:tcPr>
          <w:p>
            <w:pPr>
              <w:jc w:val="center"/>
              <w:rPr>
                <w:rFonts w:ascii="仿宋" w:hAnsi="仿宋" w:eastAsia="仿宋"/>
                <w:sz w:val="24"/>
                <w:szCs w:val="28"/>
              </w:rPr>
            </w:pPr>
          </w:p>
        </w:tc>
        <w:tc>
          <w:tcPr>
            <w:tcW w:w="2248" w:type="dxa"/>
            <w:gridSpan w:val="2"/>
            <w:tcBorders>
              <w:bottom w:val="double" w:color="auto" w:sz="4" w:space="0"/>
              <w:right w:val="double" w:color="auto" w:sz="4" w:space="0"/>
            </w:tcBorders>
          </w:tcPr>
          <w:p>
            <w:pPr>
              <w:jc w:val="center"/>
              <w:rPr>
                <w:rFonts w:ascii="仿宋" w:hAnsi="仿宋" w:eastAsia="仿宋"/>
                <w:sz w:val="24"/>
                <w:szCs w:val="28"/>
              </w:rPr>
            </w:pPr>
          </w:p>
        </w:tc>
      </w:tr>
    </w:tbl>
    <w:p>
      <w:pPr>
        <w:rPr>
          <w:rFonts w:ascii="仿宋" w:hAnsi="仿宋" w:eastAsia="仿宋" w:cs="Calibri"/>
          <w:sz w:val="24"/>
          <w:szCs w:val="28"/>
        </w:rPr>
      </w:pPr>
      <w:r>
        <w:rPr>
          <w:rFonts w:hint="eastAsia" w:ascii="仿宋" w:hAnsi="仿宋" w:eastAsia="仿宋" w:cs="Calibri"/>
          <w:sz w:val="28"/>
          <w:szCs w:val="28"/>
        </w:rPr>
        <w:t>注：</w:t>
      </w:r>
      <w:r>
        <w:rPr>
          <w:rFonts w:hint="eastAsia" w:ascii="仿宋" w:hAnsi="仿宋" w:eastAsia="仿宋" w:cs="Calibri"/>
          <w:sz w:val="24"/>
          <w:szCs w:val="28"/>
        </w:rPr>
        <w:t>后附负责人的身份证、职称证书等复印件；</w:t>
      </w:r>
    </w:p>
    <w:p>
      <w:pPr>
        <w:pStyle w:val="5"/>
        <w:numPr>
          <w:ilvl w:val="0"/>
          <w:numId w:val="1"/>
        </w:numPr>
        <w:snapToGrid w:val="0"/>
        <w:spacing w:before="156" w:beforeLines="50" w:line="240" w:lineRule="auto"/>
        <w:rPr>
          <w:rFonts w:ascii="仿宋" w:hAnsi="仿宋" w:eastAsia="仿宋"/>
          <w:sz w:val="24"/>
        </w:rPr>
      </w:pPr>
      <w:r>
        <w:rPr>
          <w:rFonts w:hint="eastAsia" w:ascii="仿宋" w:hAnsi="仿宋" w:eastAsia="仿宋"/>
          <w:sz w:val="24"/>
        </w:rPr>
        <w:t>风险管理服务计划</w:t>
      </w:r>
    </w:p>
    <w:p>
      <w:pPr>
        <w:pStyle w:val="5"/>
        <w:numPr>
          <w:ilvl w:val="0"/>
          <w:numId w:val="1"/>
        </w:numPr>
        <w:snapToGrid w:val="0"/>
        <w:spacing w:before="156" w:beforeLines="50" w:line="240" w:lineRule="auto"/>
        <w:rPr>
          <w:rFonts w:ascii="仿宋" w:hAnsi="仿宋" w:eastAsia="仿宋"/>
          <w:sz w:val="24"/>
        </w:rPr>
      </w:pPr>
      <w:r>
        <w:rPr>
          <w:rFonts w:hint="eastAsia" w:ascii="仿宋" w:hAnsi="仿宋" w:eastAsia="仿宋"/>
          <w:sz w:val="24"/>
        </w:rPr>
        <w:t>理赔服务方案</w:t>
      </w:r>
    </w:p>
    <w:p>
      <w:pPr>
        <w:pStyle w:val="5"/>
        <w:numPr>
          <w:ilvl w:val="0"/>
          <w:numId w:val="1"/>
        </w:numPr>
        <w:snapToGrid w:val="0"/>
        <w:spacing w:before="156" w:beforeLines="50" w:line="240" w:lineRule="auto"/>
        <w:rPr>
          <w:rFonts w:ascii="仿宋" w:hAnsi="仿宋" w:eastAsia="仿宋"/>
          <w:color w:val="FF0000"/>
          <w:sz w:val="24"/>
        </w:rPr>
      </w:pPr>
      <w:r>
        <w:rPr>
          <w:rFonts w:hint="eastAsia" w:ascii="仿宋" w:hAnsi="仿宋" w:eastAsia="仿宋"/>
          <w:color w:val="FF0000"/>
          <w:sz w:val="24"/>
        </w:rPr>
        <w:t>优惠条件</w:t>
      </w:r>
    </w:p>
    <w:p>
      <w:pPr>
        <w:pStyle w:val="23"/>
        <w:rPr>
          <w:rStyle w:val="19"/>
          <w:rFonts w:ascii="仿宋" w:hAnsi="仿宋" w:eastAsia="仿宋"/>
          <w:color w:val="auto"/>
          <w:szCs w:val="28"/>
        </w:rPr>
      </w:pPr>
    </w:p>
    <w:p>
      <w:pPr>
        <w:pStyle w:val="23"/>
        <w:rPr>
          <w:rStyle w:val="19"/>
          <w:rFonts w:ascii="仿宋" w:hAnsi="仿宋" w:eastAsia="仿宋"/>
          <w:color w:val="auto"/>
          <w:szCs w:val="28"/>
        </w:rPr>
      </w:pPr>
    </w:p>
    <w:p>
      <w:pPr>
        <w:pStyle w:val="23"/>
        <w:rPr>
          <w:rStyle w:val="19"/>
          <w:rFonts w:ascii="仿宋" w:hAnsi="仿宋" w:eastAsia="仿宋"/>
          <w:color w:val="auto"/>
          <w:szCs w:val="28"/>
        </w:rPr>
      </w:pPr>
    </w:p>
    <w:p>
      <w:pPr>
        <w:pStyle w:val="32"/>
        <w:spacing w:line="240" w:lineRule="auto"/>
        <w:ind w:right="480" w:firstLine="3600" w:firstLineChars="1500"/>
        <w:rPr>
          <w:rStyle w:val="19"/>
          <w:rFonts w:ascii="仿宋" w:hAnsi="仿宋" w:eastAsia="仿宋"/>
          <w:sz w:val="24"/>
        </w:rPr>
      </w:pPr>
      <w:r>
        <w:rPr>
          <w:rStyle w:val="19"/>
          <w:rFonts w:hint="eastAsia" w:ascii="仿宋" w:hAnsi="仿宋" w:eastAsia="仿宋"/>
          <w:sz w:val="24"/>
        </w:rPr>
        <w:t>比选申请人名称（盖章）：</w:t>
      </w:r>
    </w:p>
    <w:p>
      <w:pPr>
        <w:pStyle w:val="32"/>
        <w:spacing w:line="240" w:lineRule="auto"/>
        <w:ind w:right="480"/>
        <w:rPr>
          <w:rStyle w:val="19"/>
          <w:rFonts w:ascii="仿宋" w:hAnsi="仿宋" w:eastAsia="仿宋"/>
          <w:sz w:val="24"/>
        </w:rPr>
      </w:pPr>
      <w:r>
        <w:rPr>
          <w:rStyle w:val="19"/>
          <w:rFonts w:ascii="仿宋" w:hAnsi="仿宋" w:eastAsia="仿宋"/>
          <w:sz w:val="24"/>
        </w:rPr>
        <w:t xml:space="preserve">                   比选申请单位负责人或授权代表（签字）：</w:t>
      </w:r>
    </w:p>
    <w:p>
      <w:pPr>
        <w:pStyle w:val="32"/>
        <w:spacing w:line="240" w:lineRule="auto"/>
        <w:ind w:right="480" w:firstLine="3360" w:firstLineChars="1600"/>
        <w:rPr>
          <w:rStyle w:val="19"/>
          <w:rFonts w:ascii="仿宋" w:hAnsi="仿宋" w:eastAsia="仿宋"/>
        </w:rPr>
      </w:pPr>
      <w:r>
        <w:rPr>
          <w:rStyle w:val="19"/>
          <w:rFonts w:hint="eastAsia" w:ascii="仿宋" w:hAnsi="仿宋" w:eastAsia="仿宋"/>
        </w:rPr>
        <w:t>日</w:t>
      </w:r>
      <w:r>
        <w:rPr>
          <w:rStyle w:val="19"/>
          <w:rFonts w:ascii="仿宋" w:hAnsi="仿宋" w:eastAsia="仿宋"/>
        </w:rPr>
        <w:t xml:space="preserve">     </w:t>
      </w:r>
      <w:r>
        <w:rPr>
          <w:rStyle w:val="19"/>
          <w:rFonts w:hint="eastAsia" w:ascii="仿宋" w:hAnsi="仿宋" w:eastAsia="仿宋"/>
        </w:rPr>
        <w:t>期：</w:t>
      </w:r>
    </w:p>
    <w:p>
      <w:pPr>
        <w:snapToGrid w:val="0"/>
        <w:rPr>
          <w:rStyle w:val="19"/>
          <w:rFonts w:ascii="仿宋" w:hAnsi="仿宋" w:eastAsia="仿宋"/>
          <w:b/>
          <w:szCs w:val="24"/>
        </w:rPr>
        <w:sectPr>
          <w:pgSz w:w="11906" w:h="16838"/>
          <w:pgMar w:top="1440" w:right="1800" w:bottom="1440" w:left="1800" w:header="851" w:footer="992" w:gutter="0"/>
          <w:cols w:space="425" w:num="1"/>
          <w:docGrid w:type="lines" w:linePitch="312" w:charSpace="0"/>
        </w:sectPr>
      </w:pPr>
    </w:p>
    <w:p>
      <w:pPr>
        <w:pStyle w:val="2"/>
        <w:spacing w:line="240" w:lineRule="auto"/>
        <w:ind w:firstLine="643"/>
        <w:jc w:val="center"/>
        <w:rPr>
          <w:rStyle w:val="19"/>
          <w:rFonts w:ascii="仿宋" w:hAnsi="仿宋" w:eastAsia="仿宋"/>
          <w:sz w:val="32"/>
        </w:rPr>
      </w:pPr>
      <w:bookmarkStart w:id="31" w:name="_Toc105753844"/>
      <w:bookmarkStart w:id="32" w:name="_Toc455605789"/>
      <w:bookmarkStart w:id="33" w:name="_Toc131756417"/>
      <w:r>
        <w:rPr>
          <w:rStyle w:val="19"/>
          <w:rFonts w:hint="eastAsia" w:ascii="仿宋" w:hAnsi="仿宋" w:eastAsia="仿宋"/>
          <w:sz w:val="32"/>
        </w:rPr>
        <w:t>五、近三年以来的建筑类企业项目保险服务业绩</w:t>
      </w:r>
      <w:bookmarkEnd w:id="31"/>
      <w:bookmarkEnd w:id="32"/>
      <w:bookmarkEnd w:id="33"/>
    </w:p>
    <w:p>
      <w:pPr>
        <w:autoSpaceDE w:val="0"/>
        <w:autoSpaceDN w:val="0"/>
        <w:adjustRightInd w:val="0"/>
        <w:jc w:val="center"/>
        <w:rPr>
          <w:rFonts w:ascii="仿宋" w:hAnsi="仿宋" w:eastAsia="仿宋" w:cs="仿宋_GB2312"/>
          <w:b/>
          <w:bCs/>
          <w:sz w:val="28"/>
          <w:szCs w:val="28"/>
          <w:lang w:val="zh-CN"/>
        </w:rPr>
      </w:pPr>
    </w:p>
    <w:tbl>
      <w:tblPr>
        <w:tblStyle w:val="16"/>
        <w:tblW w:w="0" w:type="auto"/>
        <w:jc w:val="center"/>
        <w:tblLayout w:type="fixed"/>
        <w:tblCellMar>
          <w:top w:w="0" w:type="dxa"/>
          <w:left w:w="108" w:type="dxa"/>
          <w:bottom w:w="0" w:type="dxa"/>
          <w:right w:w="108" w:type="dxa"/>
        </w:tblCellMar>
      </w:tblPr>
      <w:tblGrid>
        <w:gridCol w:w="1892"/>
        <w:gridCol w:w="1620"/>
        <w:gridCol w:w="2053"/>
        <w:gridCol w:w="1380"/>
        <w:gridCol w:w="1067"/>
      </w:tblGrid>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承保时间</w:t>
            </w: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客户名称</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保险费（万元）</w:t>
            </w: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委托服务险种</w:t>
            </w: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1</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2</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r>
        <w:tblPrEx>
          <w:tblCellMar>
            <w:top w:w="0" w:type="dxa"/>
            <w:left w:w="108" w:type="dxa"/>
            <w:bottom w:w="0" w:type="dxa"/>
            <w:right w:w="108" w:type="dxa"/>
          </w:tblCellMar>
        </w:tblPrEx>
        <w:trPr>
          <w:jc w:val="center"/>
        </w:trPr>
        <w:tc>
          <w:tcPr>
            <w:tcW w:w="18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ascii="仿宋" w:hAnsi="仿宋" w:eastAsia="仿宋" w:cs="仿宋_GB2312"/>
                <w:sz w:val="28"/>
                <w:szCs w:val="28"/>
                <w:lang w:val="zh-CN"/>
              </w:rPr>
              <w:t>3</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20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c>
          <w:tcPr>
            <w:tcW w:w="10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p>
        </w:tc>
      </w:tr>
    </w:tbl>
    <w:p>
      <w:pPr>
        <w:spacing w:before="312" w:beforeLines="100"/>
        <w:rPr>
          <w:rFonts w:ascii="仿宋" w:hAnsi="仿宋" w:eastAsia="仿宋" w:cs="Calibri"/>
          <w:sz w:val="28"/>
          <w:szCs w:val="28"/>
        </w:rPr>
      </w:pPr>
      <w:r>
        <w:rPr>
          <w:rFonts w:hint="eastAsia" w:ascii="仿宋" w:hAnsi="仿宋" w:eastAsia="仿宋" w:cs="仿宋_GB2312"/>
          <w:sz w:val="24"/>
          <w:szCs w:val="28"/>
          <w:lang w:val="zh-CN"/>
        </w:rPr>
        <w:t>注：</w:t>
      </w:r>
      <w:r>
        <w:rPr>
          <w:rFonts w:ascii="仿宋" w:hAnsi="仿宋" w:eastAsia="仿宋"/>
          <w:sz w:val="22"/>
          <w:szCs w:val="24"/>
        </w:rPr>
        <w:t>2020-2022年比选申请人福建省内工程项目承保业绩（</w:t>
      </w:r>
      <w:r>
        <w:rPr>
          <w:rFonts w:hint="eastAsia" w:ascii="仿宋" w:hAnsi="仿宋" w:eastAsia="仿宋" w:cs="Calibri"/>
          <w:sz w:val="22"/>
          <w:szCs w:val="28"/>
        </w:rPr>
        <w:t>安全生产责任险保费2</w:t>
      </w:r>
      <w:r>
        <w:rPr>
          <w:rFonts w:ascii="仿宋" w:hAnsi="仿宋" w:eastAsia="仿宋" w:cs="Calibri"/>
          <w:sz w:val="22"/>
          <w:szCs w:val="28"/>
        </w:rPr>
        <w:t>0</w:t>
      </w:r>
      <w:r>
        <w:rPr>
          <w:rFonts w:hint="eastAsia" w:ascii="仿宋" w:hAnsi="仿宋" w:eastAsia="仿宋" w:cs="Calibri"/>
          <w:sz w:val="22"/>
          <w:szCs w:val="28"/>
        </w:rPr>
        <w:t>万以上的业绩）</w:t>
      </w:r>
    </w:p>
    <w:p>
      <w:pPr>
        <w:spacing w:before="312" w:beforeLines="100"/>
        <w:rPr>
          <w:rFonts w:ascii="仿宋" w:hAnsi="仿宋" w:eastAsia="仿宋" w:cs="Calibri"/>
          <w:sz w:val="28"/>
          <w:szCs w:val="28"/>
        </w:rPr>
      </w:pPr>
      <w:r>
        <w:rPr>
          <w:rFonts w:hint="eastAsia" w:ascii="仿宋" w:hAnsi="仿宋" w:eastAsia="仿宋" w:cs="Calibri"/>
          <w:sz w:val="28"/>
          <w:szCs w:val="28"/>
        </w:rPr>
        <w:t>附：保单复印件等复印件（加盖公章）；</w:t>
      </w:r>
    </w:p>
    <w:p>
      <w:pPr>
        <w:spacing w:before="312" w:beforeLines="100"/>
        <w:rPr>
          <w:rFonts w:ascii="仿宋" w:hAnsi="仿宋" w:eastAsia="仿宋" w:cs="仿宋_GB2312"/>
          <w:sz w:val="28"/>
          <w:szCs w:val="28"/>
          <w:lang w:val="zh-CN"/>
        </w:rPr>
      </w:pPr>
      <w:r>
        <w:rPr>
          <w:rFonts w:ascii="仿宋" w:hAnsi="仿宋" w:eastAsia="仿宋" w:cs="仿宋_GB2312"/>
          <w:sz w:val="28"/>
          <w:szCs w:val="28"/>
          <w:lang w:val="zh-CN"/>
        </w:rPr>
        <w:t xml:space="preserve"> </w:t>
      </w:r>
    </w:p>
    <w:p>
      <w:pPr>
        <w:pStyle w:val="23"/>
        <w:rPr>
          <w:color w:val="auto"/>
          <w:lang w:val="zh-CN"/>
        </w:rPr>
      </w:pPr>
      <w:r>
        <w:rPr>
          <w:color w:val="auto"/>
          <w:lang w:val="zh-CN"/>
        </w:rPr>
        <w:br w:type="page"/>
      </w:r>
    </w:p>
    <w:p>
      <w:pPr>
        <w:spacing w:before="312" w:beforeLines="100"/>
        <w:rPr>
          <w:rFonts w:ascii="仿宋" w:hAnsi="仿宋" w:eastAsia="仿宋" w:cs="Calibri"/>
          <w:sz w:val="28"/>
          <w:szCs w:val="28"/>
        </w:rPr>
      </w:pPr>
    </w:p>
    <w:p>
      <w:pPr>
        <w:pStyle w:val="2"/>
        <w:spacing w:line="240" w:lineRule="auto"/>
        <w:ind w:firstLine="643"/>
        <w:jc w:val="center"/>
        <w:rPr>
          <w:rStyle w:val="19"/>
          <w:rFonts w:ascii="仿宋" w:hAnsi="仿宋" w:eastAsia="仿宋"/>
        </w:rPr>
      </w:pPr>
      <w:bookmarkStart w:id="34" w:name="_Toc131756418"/>
      <w:bookmarkStart w:id="35" w:name="_Toc455605790"/>
      <w:bookmarkStart w:id="36" w:name="_Toc105753845"/>
      <w:r>
        <w:rPr>
          <w:rStyle w:val="19"/>
          <w:rFonts w:hint="eastAsia" w:ascii="仿宋" w:hAnsi="仿宋" w:eastAsia="仿宋"/>
          <w:sz w:val="32"/>
        </w:rPr>
        <w:t>六、近三年以来的建筑类企业或项目理赔经验</w:t>
      </w:r>
      <w:bookmarkEnd w:id="34"/>
      <w:bookmarkEnd w:id="35"/>
      <w:bookmarkEnd w:id="36"/>
    </w:p>
    <w:p>
      <w:pPr>
        <w:autoSpaceDE w:val="0"/>
        <w:autoSpaceDN w:val="0"/>
        <w:adjustRightInd w:val="0"/>
        <w:rPr>
          <w:rFonts w:ascii="仿宋" w:hAnsi="仿宋" w:eastAsia="仿宋" w:cs="仿宋_GB2312"/>
          <w:sz w:val="24"/>
          <w:szCs w:val="28"/>
          <w:lang w:val="zh-CN"/>
        </w:rPr>
      </w:pPr>
    </w:p>
    <w:tbl>
      <w:tblPr>
        <w:tblStyle w:val="16"/>
        <w:tblW w:w="0" w:type="auto"/>
        <w:jc w:val="center"/>
        <w:tblLayout w:type="fixed"/>
        <w:tblCellMar>
          <w:top w:w="0" w:type="dxa"/>
          <w:left w:w="108" w:type="dxa"/>
          <w:bottom w:w="0" w:type="dxa"/>
          <w:right w:w="108" w:type="dxa"/>
        </w:tblCellMar>
      </w:tblPr>
      <w:tblGrid>
        <w:gridCol w:w="1773"/>
        <w:gridCol w:w="2176"/>
        <w:gridCol w:w="2160"/>
        <w:gridCol w:w="2472"/>
      </w:tblGrid>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客户名称</w:t>
            </w: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事故简要情况</w:t>
            </w: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赔款到位时间</w:t>
            </w: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cs="仿宋_GB2312"/>
                <w:sz w:val="28"/>
                <w:szCs w:val="28"/>
                <w:lang w:val="zh-CN"/>
              </w:rPr>
            </w:pPr>
            <w:r>
              <w:rPr>
                <w:rFonts w:hint="eastAsia" w:ascii="仿宋" w:hAnsi="仿宋" w:eastAsia="仿宋" w:cs="仿宋_GB2312"/>
                <w:sz w:val="28"/>
                <w:szCs w:val="28"/>
                <w:lang w:val="zh-CN"/>
              </w:rPr>
              <w:t>赔款金额（万元）</w:t>
            </w: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7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c>
          <w:tcPr>
            <w:tcW w:w="2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sz w:val="28"/>
                <w:szCs w:val="28"/>
              </w:rPr>
            </w:pPr>
          </w:p>
        </w:tc>
      </w:tr>
    </w:tbl>
    <w:p>
      <w:pPr>
        <w:autoSpaceDE w:val="0"/>
        <w:autoSpaceDN w:val="0"/>
        <w:adjustRightInd w:val="0"/>
        <w:rPr>
          <w:rFonts w:ascii="仿宋" w:hAnsi="仿宋" w:eastAsia="仿宋"/>
          <w:sz w:val="28"/>
          <w:szCs w:val="28"/>
        </w:rPr>
      </w:pPr>
      <w:r>
        <w:rPr>
          <w:rFonts w:hint="eastAsia" w:ascii="仿宋" w:hAnsi="仿宋" w:eastAsia="仿宋" w:cs="仿宋_GB2312"/>
          <w:sz w:val="24"/>
          <w:szCs w:val="28"/>
          <w:lang w:val="zh-CN"/>
        </w:rPr>
        <w:t>注：限于赔款到位时间在</w:t>
      </w:r>
      <w:r>
        <w:rPr>
          <w:rFonts w:ascii="仿宋" w:hAnsi="仿宋" w:eastAsia="仿宋" w:cs="仿宋_GB2312"/>
          <w:sz w:val="24"/>
          <w:szCs w:val="28"/>
          <w:lang w:val="zh-CN"/>
        </w:rPr>
        <w:t>2020-2022年在福建省内的</w:t>
      </w:r>
      <w:r>
        <w:rPr>
          <w:rFonts w:hint="eastAsia" w:ascii="仿宋" w:hAnsi="仿宋" w:eastAsia="仿宋" w:cs="仿宋_GB2312"/>
          <w:sz w:val="24"/>
          <w:szCs w:val="28"/>
          <w:lang w:val="zh-CN"/>
        </w:rPr>
        <w:t>安全生产责任险</w:t>
      </w:r>
      <w:r>
        <w:rPr>
          <w:rFonts w:ascii="仿宋" w:hAnsi="仿宋" w:eastAsia="仿宋" w:cs="仿宋_GB2312"/>
          <w:sz w:val="24"/>
          <w:szCs w:val="28"/>
          <w:lang w:val="zh-CN"/>
        </w:rPr>
        <w:t>，赔款金额超过20万元的理赔案</w:t>
      </w:r>
      <w:r>
        <w:rPr>
          <w:rFonts w:hint="eastAsia" w:ascii="仿宋" w:hAnsi="仿宋" w:eastAsia="仿宋" w:cs="仿宋_GB2312"/>
          <w:sz w:val="24"/>
          <w:szCs w:val="28"/>
          <w:lang w:val="zh-CN"/>
        </w:rPr>
        <w:t>例</w:t>
      </w:r>
      <w:r>
        <w:rPr>
          <w:rFonts w:ascii="仿宋" w:hAnsi="仿宋" w:eastAsia="仿宋" w:cs="仿宋_GB2312"/>
          <w:sz w:val="24"/>
          <w:szCs w:val="28"/>
          <w:lang w:val="zh-CN"/>
        </w:rPr>
        <w:t>。</w:t>
      </w:r>
    </w:p>
    <w:p>
      <w:pPr>
        <w:autoSpaceDE w:val="0"/>
        <w:autoSpaceDN w:val="0"/>
        <w:adjustRightInd w:val="0"/>
        <w:rPr>
          <w:rFonts w:ascii="仿宋" w:hAnsi="仿宋" w:eastAsia="仿宋" w:cs="仿宋_GB2312"/>
          <w:b/>
          <w:sz w:val="28"/>
          <w:szCs w:val="28"/>
          <w:lang w:val="zh-CN"/>
        </w:rPr>
      </w:pPr>
      <w:r>
        <w:rPr>
          <w:rFonts w:hint="eastAsia" w:ascii="仿宋" w:hAnsi="仿宋" w:eastAsia="仿宋" w:cs="仿宋_GB2312"/>
          <w:sz w:val="28"/>
          <w:szCs w:val="28"/>
          <w:lang w:val="zh-CN"/>
        </w:rPr>
        <w:t>附：赔款协议书或计算书等证明文件复印件</w:t>
      </w:r>
      <w:r>
        <w:rPr>
          <w:rFonts w:hint="eastAsia" w:ascii="仿宋" w:hAnsi="仿宋" w:eastAsia="仿宋" w:cs="Calibri"/>
          <w:sz w:val="28"/>
          <w:szCs w:val="28"/>
        </w:rPr>
        <w:t>（加盖公章）。</w:t>
      </w:r>
    </w:p>
    <w:p>
      <w:pPr>
        <w:pStyle w:val="32"/>
        <w:spacing w:line="240" w:lineRule="auto"/>
        <w:ind w:right="480" w:firstLine="3600" w:firstLineChars="1500"/>
        <w:rPr>
          <w:rStyle w:val="19"/>
          <w:rFonts w:ascii="仿宋" w:hAnsi="仿宋" w:eastAsia="仿宋"/>
          <w:sz w:val="24"/>
        </w:rPr>
      </w:pPr>
    </w:p>
    <w:p>
      <w:pPr>
        <w:jc w:val="left"/>
        <w:textAlignment w:val="auto"/>
        <w:rPr>
          <w:rFonts w:ascii="仿宋" w:hAnsi="仿宋" w:eastAsia="仿宋"/>
        </w:rPr>
      </w:pPr>
      <w:r>
        <w:rPr>
          <w:rFonts w:ascii="仿宋" w:hAnsi="仿宋" w:eastAsia="仿宋"/>
        </w:rPr>
        <w:br w:type="page"/>
      </w:r>
    </w:p>
    <w:p>
      <w:pPr>
        <w:ind w:right="480" w:firstLine="3150" w:firstLineChars="1500"/>
        <w:rPr>
          <w:rFonts w:ascii="仿宋" w:hAnsi="仿宋" w:eastAsia="仿宋"/>
        </w:rPr>
      </w:pPr>
    </w:p>
    <w:p>
      <w:pPr>
        <w:pStyle w:val="2"/>
        <w:spacing w:line="240" w:lineRule="auto"/>
        <w:ind w:firstLine="643"/>
        <w:jc w:val="center"/>
        <w:rPr>
          <w:rStyle w:val="19"/>
          <w:rFonts w:ascii="仿宋" w:hAnsi="仿宋" w:eastAsia="仿宋"/>
          <w:b w:val="0"/>
          <w:sz w:val="32"/>
        </w:rPr>
      </w:pPr>
      <w:bookmarkStart w:id="37" w:name="_Toc131756419"/>
      <w:r>
        <w:rPr>
          <w:rStyle w:val="19"/>
          <w:rFonts w:hint="eastAsia" w:ascii="仿宋" w:hAnsi="仿宋" w:eastAsia="仿宋"/>
          <w:sz w:val="32"/>
        </w:rPr>
        <w:t>七、差异及优惠条件汇总表（</w:t>
      </w:r>
      <w:r>
        <w:rPr>
          <w:rStyle w:val="19"/>
          <w:rFonts w:hint="eastAsia" w:ascii="仿宋" w:hAnsi="仿宋" w:eastAsia="仿宋"/>
          <w:b w:val="0"/>
          <w:sz w:val="32"/>
        </w:rPr>
        <w:t>格式）</w:t>
      </w:r>
      <w:bookmarkEnd w:id="37"/>
    </w:p>
    <w:p>
      <w:pPr>
        <w:pStyle w:val="32"/>
        <w:spacing w:line="240" w:lineRule="auto"/>
        <w:jc w:val="center"/>
        <w:rPr>
          <w:rStyle w:val="19"/>
          <w:rFonts w:ascii="仿宋" w:hAnsi="仿宋" w:eastAsia="仿宋" w:cs="Times New Roman"/>
          <w:bCs/>
          <w:kern w:val="0"/>
          <w:sz w:val="32"/>
          <w:szCs w:val="28"/>
        </w:rPr>
      </w:pPr>
    </w:p>
    <w:p>
      <w:pPr>
        <w:pStyle w:val="32"/>
        <w:spacing w:line="240" w:lineRule="auto"/>
        <w:ind w:firstLine="480" w:firstLineChars="200"/>
        <w:rPr>
          <w:rStyle w:val="19"/>
          <w:rFonts w:ascii="仿宋" w:hAnsi="仿宋" w:eastAsia="仿宋"/>
          <w:b/>
          <w:sz w:val="24"/>
          <w:szCs w:val="24"/>
        </w:rPr>
      </w:pPr>
      <w:r>
        <w:rPr>
          <w:rStyle w:val="19"/>
          <w:rFonts w:hint="eastAsia" w:ascii="仿宋" w:hAnsi="仿宋" w:eastAsia="仿宋"/>
          <w:sz w:val="24"/>
          <w:szCs w:val="24"/>
        </w:rPr>
        <w:t>各比选申请单位可针对比选要求（请见保险方案中的相应内容），在下表中提出各自的差异项（指无法响应或充分响应的保险条件和内容）和优惠项（指优于原方案的相关保险条件和内容）：</w:t>
      </w:r>
    </w:p>
    <w:tbl>
      <w:tblPr>
        <w:tblStyle w:val="16"/>
        <w:tblW w:w="87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992"/>
        <w:gridCol w:w="2837"/>
        <w:gridCol w:w="1983"/>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序</w:t>
            </w:r>
            <w:r>
              <w:rPr>
                <w:rStyle w:val="19"/>
                <w:rFonts w:ascii="仿宋" w:hAnsi="仿宋" w:eastAsia="仿宋"/>
                <w:b/>
                <w:sz w:val="24"/>
              </w:rPr>
              <w:t xml:space="preserve"> </w:t>
            </w:r>
            <w:r>
              <w:rPr>
                <w:rStyle w:val="19"/>
                <w:rFonts w:hint="eastAsia" w:ascii="仿宋" w:hAnsi="仿宋" w:eastAsia="仿宋"/>
                <w:b/>
                <w:sz w:val="24"/>
              </w:rPr>
              <w:t>号</w:t>
            </w:r>
          </w:p>
        </w:tc>
        <w:tc>
          <w:tcPr>
            <w:tcW w:w="3829"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比选文件</w:t>
            </w:r>
          </w:p>
        </w:tc>
        <w:tc>
          <w:tcPr>
            <w:tcW w:w="3967" w:type="dxa"/>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比选申请文件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条目</w:t>
            </w:r>
          </w:p>
        </w:tc>
        <w:tc>
          <w:tcPr>
            <w:tcW w:w="2837"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内</w:t>
            </w:r>
            <w:r>
              <w:rPr>
                <w:rStyle w:val="19"/>
                <w:rFonts w:ascii="仿宋" w:hAnsi="仿宋" w:eastAsia="仿宋"/>
                <w:b/>
                <w:sz w:val="24"/>
              </w:rPr>
              <w:t xml:space="preserve"> </w:t>
            </w:r>
            <w:r>
              <w:rPr>
                <w:rStyle w:val="19"/>
                <w:rFonts w:hint="eastAsia" w:ascii="仿宋" w:hAnsi="仿宋" w:eastAsia="仿宋"/>
                <w:b/>
                <w:sz w:val="24"/>
              </w:rPr>
              <w:t>容</w:t>
            </w:r>
          </w:p>
        </w:tc>
        <w:tc>
          <w:tcPr>
            <w:tcW w:w="1983"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差异项</w:t>
            </w:r>
          </w:p>
        </w:tc>
        <w:tc>
          <w:tcPr>
            <w:tcW w:w="1984" w:type="dxa"/>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rPr>
                <w:rStyle w:val="19"/>
                <w:rFonts w:ascii="仿宋" w:hAnsi="仿宋" w:eastAsia="仿宋"/>
                <w:b/>
                <w:sz w:val="24"/>
              </w:rPr>
            </w:pPr>
            <w:r>
              <w:rPr>
                <w:rStyle w:val="19"/>
                <w:rFonts w:hint="eastAsia" w:ascii="仿宋" w:hAnsi="仿宋" w:eastAsia="仿宋"/>
                <w:b/>
                <w:sz w:val="24"/>
              </w:rPr>
              <w:t>优惠项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9"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992"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2837"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3"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c>
          <w:tcPr>
            <w:tcW w:w="1984"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55" w:type="dxa"/>
            <w:gridSpan w:val="5"/>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其他条件：</w:t>
            </w:r>
          </w:p>
        </w:tc>
      </w:tr>
    </w:tbl>
    <w:p>
      <w:pPr>
        <w:snapToGrid w:val="0"/>
        <w:rPr>
          <w:rStyle w:val="19"/>
          <w:rFonts w:ascii="仿宋" w:hAnsi="仿宋" w:eastAsia="仿宋"/>
          <w:sz w:val="24"/>
          <w:szCs w:val="24"/>
        </w:rPr>
      </w:pPr>
      <w:r>
        <w:rPr>
          <w:rStyle w:val="19"/>
          <w:rFonts w:hint="eastAsia" w:ascii="仿宋" w:hAnsi="仿宋" w:eastAsia="仿宋"/>
          <w:b/>
          <w:sz w:val="24"/>
          <w:szCs w:val="24"/>
        </w:rPr>
        <w:t>注：若无差异或优惠，应注明“无”。</w:t>
      </w:r>
    </w:p>
    <w:p>
      <w:pPr>
        <w:pStyle w:val="32"/>
        <w:tabs>
          <w:tab w:val="left" w:pos="5191"/>
        </w:tabs>
        <w:spacing w:line="240" w:lineRule="auto"/>
        <w:ind w:firstLineChars="200"/>
        <w:rPr>
          <w:rStyle w:val="19"/>
          <w:rFonts w:ascii="仿宋" w:hAnsi="仿宋" w:eastAsia="仿宋"/>
          <w:szCs w:val="24"/>
        </w:rPr>
      </w:pPr>
    </w:p>
    <w:p>
      <w:pPr>
        <w:pStyle w:val="32"/>
        <w:spacing w:line="240" w:lineRule="auto"/>
        <w:ind w:right="480" w:firstLine="3600" w:firstLineChars="1500"/>
        <w:rPr>
          <w:rStyle w:val="19"/>
          <w:rFonts w:ascii="仿宋" w:hAnsi="仿宋" w:eastAsia="仿宋"/>
          <w:sz w:val="24"/>
          <w:szCs w:val="24"/>
        </w:rPr>
      </w:pPr>
      <w:r>
        <w:rPr>
          <w:rStyle w:val="19"/>
          <w:rFonts w:hint="eastAsia" w:ascii="仿宋" w:hAnsi="仿宋" w:eastAsia="仿宋"/>
          <w:sz w:val="24"/>
          <w:szCs w:val="24"/>
        </w:rPr>
        <w:t>比选申请人名称（盖章）：</w:t>
      </w:r>
    </w:p>
    <w:p>
      <w:pPr>
        <w:pStyle w:val="32"/>
        <w:spacing w:line="240" w:lineRule="auto"/>
        <w:ind w:right="480"/>
        <w:rPr>
          <w:rStyle w:val="19"/>
          <w:rFonts w:ascii="仿宋" w:hAnsi="仿宋" w:eastAsia="仿宋"/>
          <w:sz w:val="24"/>
          <w:szCs w:val="24"/>
        </w:rPr>
      </w:pPr>
      <w:r>
        <w:rPr>
          <w:rStyle w:val="19"/>
          <w:rFonts w:ascii="仿宋" w:hAnsi="仿宋" w:eastAsia="仿宋"/>
          <w:sz w:val="24"/>
          <w:szCs w:val="24"/>
        </w:rPr>
        <w:t xml:space="preserve">                   比选申请单位负责人或授权代表（签字）：</w:t>
      </w:r>
    </w:p>
    <w:p>
      <w:pPr>
        <w:ind w:firstLine="3960" w:firstLineChars="1650"/>
        <w:rPr>
          <w:rStyle w:val="19"/>
          <w:rFonts w:ascii="仿宋" w:hAnsi="仿宋" w:eastAsia="仿宋"/>
          <w:sz w:val="24"/>
          <w:szCs w:val="24"/>
        </w:rPr>
      </w:pPr>
      <w:r>
        <w:rPr>
          <w:rStyle w:val="19"/>
          <w:rFonts w:hint="eastAsia" w:ascii="仿宋" w:hAnsi="仿宋" w:eastAsia="仿宋"/>
          <w:sz w:val="24"/>
          <w:szCs w:val="24"/>
        </w:rPr>
        <w:t>日</w:t>
      </w:r>
      <w:r>
        <w:rPr>
          <w:rStyle w:val="19"/>
          <w:rFonts w:ascii="仿宋" w:hAnsi="仿宋" w:eastAsia="仿宋"/>
          <w:sz w:val="24"/>
          <w:szCs w:val="24"/>
        </w:rPr>
        <w:t xml:space="preserve">     </w:t>
      </w:r>
      <w:r>
        <w:rPr>
          <w:rStyle w:val="19"/>
          <w:rFonts w:hint="eastAsia" w:ascii="仿宋" w:hAnsi="仿宋" w:eastAsia="仿宋"/>
          <w:sz w:val="24"/>
          <w:szCs w:val="24"/>
        </w:rPr>
        <w:t>期：</w:t>
      </w:r>
    </w:p>
    <w:p>
      <w:pPr>
        <w:rPr>
          <w:rStyle w:val="19"/>
          <w:rFonts w:ascii="仿宋" w:hAnsi="仿宋" w:eastAsia="仿宋"/>
        </w:rPr>
      </w:pPr>
    </w:p>
    <w:p>
      <w:pPr>
        <w:rPr>
          <w:rFonts w:ascii="仿宋" w:hAnsi="仿宋" w:eastAsia="仿宋"/>
        </w:rPr>
      </w:pPr>
    </w:p>
    <w:p>
      <w:pPr>
        <w:rPr>
          <w:rFonts w:ascii="仿宋" w:hAnsi="仿宋" w:eastAsia="仿宋"/>
        </w:rPr>
      </w:pPr>
    </w:p>
    <w:p>
      <w:pPr>
        <w:pStyle w:val="25"/>
        <w:spacing w:line="240" w:lineRule="auto"/>
        <w:ind w:firstLine="643"/>
        <w:jc w:val="center"/>
        <w:rPr>
          <w:rStyle w:val="19"/>
          <w:rFonts w:ascii="仿宋" w:hAnsi="仿宋" w:eastAsia="仿宋"/>
          <w:sz w:val="32"/>
        </w:rPr>
      </w:pPr>
    </w:p>
    <w:p>
      <w:pPr>
        <w:rPr>
          <w:rFonts w:ascii="仿宋" w:hAnsi="仿宋" w:eastAsia="仿宋"/>
        </w:rPr>
      </w:pPr>
    </w:p>
    <w:p>
      <w:pPr>
        <w:pStyle w:val="25"/>
        <w:spacing w:line="240" w:lineRule="auto"/>
        <w:ind w:firstLine="643"/>
        <w:jc w:val="center"/>
        <w:rPr>
          <w:rStyle w:val="19"/>
          <w:rFonts w:ascii="仿宋" w:hAnsi="仿宋" w:eastAsia="仿宋"/>
          <w:sz w:val="32"/>
        </w:rPr>
      </w:pPr>
    </w:p>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3"/>
        <w:rPr>
          <w:color w:val="auto"/>
        </w:rPr>
      </w:pPr>
    </w:p>
    <w:p>
      <w:pPr>
        <w:pStyle w:val="2"/>
        <w:spacing w:line="240" w:lineRule="auto"/>
        <w:ind w:firstLine="643"/>
        <w:jc w:val="center"/>
        <w:rPr>
          <w:rStyle w:val="19"/>
          <w:rFonts w:ascii="仿宋" w:hAnsi="仿宋" w:eastAsia="仿宋"/>
          <w:sz w:val="32"/>
        </w:rPr>
      </w:pPr>
      <w:bookmarkStart w:id="38" w:name="_Toc131756420"/>
      <w:r>
        <w:rPr>
          <w:rStyle w:val="19"/>
          <w:rFonts w:hint="eastAsia" w:ascii="仿宋" w:hAnsi="仿宋" w:eastAsia="仿宋"/>
          <w:sz w:val="32"/>
        </w:rPr>
        <w:t>八、行业市场排名</w:t>
      </w:r>
      <w:bookmarkEnd w:id="38"/>
    </w:p>
    <w:p>
      <w:pPr>
        <w:pStyle w:val="32"/>
        <w:spacing w:line="240" w:lineRule="auto"/>
        <w:ind w:right="480" w:firstLine="0"/>
        <w:jc w:val="left"/>
        <w:rPr>
          <w:rStyle w:val="19"/>
          <w:rFonts w:ascii="仿宋" w:hAnsi="仿宋" w:eastAsia="仿宋"/>
          <w:sz w:val="24"/>
        </w:rPr>
      </w:pPr>
    </w:p>
    <w:p>
      <w:pPr>
        <w:pStyle w:val="32"/>
        <w:spacing w:line="240" w:lineRule="auto"/>
        <w:ind w:right="480"/>
        <w:rPr>
          <w:rStyle w:val="19"/>
          <w:rFonts w:ascii="仿宋" w:hAnsi="仿宋" w:eastAsia="仿宋"/>
          <w:sz w:val="24"/>
        </w:rPr>
      </w:pPr>
      <w:r>
        <w:rPr>
          <w:rStyle w:val="19"/>
          <w:rFonts w:hint="eastAsia" w:ascii="仿宋" w:hAnsi="仿宋" w:eastAsia="仿宋"/>
          <w:sz w:val="24"/>
        </w:rPr>
        <w:t>比选申请人需提供南平市保险行业协会提供的《南平市各财产险公司</w:t>
      </w:r>
      <w:r>
        <w:rPr>
          <w:rStyle w:val="19"/>
          <w:rFonts w:ascii="仿宋" w:hAnsi="仿宋" w:eastAsia="仿宋"/>
          <w:sz w:val="24"/>
        </w:rPr>
        <w:t>2022年度业务报表》并加盖</w:t>
      </w:r>
      <w:r>
        <w:rPr>
          <w:rStyle w:val="19"/>
          <w:rFonts w:hint="eastAsia" w:ascii="仿宋" w:hAnsi="仿宋" w:eastAsia="仿宋"/>
          <w:sz w:val="24"/>
        </w:rPr>
        <w:t>比选申请人公</w:t>
      </w:r>
      <w:r>
        <w:rPr>
          <w:rStyle w:val="19"/>
          <w:rFonts w:ascii="仿宋" w:hAnsi="仿宋" w:eastAsia="仿宋"/>
          <w:sz w:val="24"/>
        </w:rPr>
        <w:t>章。</w:t>
      </w: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p>
    <w:p>
      <w:pPr>
        <w:pStyle w:val="32"/>
        <w:spacing w:line="240" w:lineRule="auto"/>
        <w:ind w:right="480" w:firstLine="3600" w:firstLineChars="1500"/>
        <w:rPr>
          <w:rStyle w:val="19"/>
          <w:rFonts w:ascii="仿宋" w:hAnsi="仿宋" w:eastAsia="仿宋"/>
          <w:sz w:val="24"/>
        </w:rPr>
      </w:pPr>
      <w:r>
        <w:rPr>
          <w:rStyle w:val="19"/>
          <w:rFonts w:hint="eastAsia" w:ascii="仿宋" w:hAnsi="仿宋" w:eastAsia="仿宋"/>
          <w:sz w:val="24"/>
        </w:rPr>
        <w:t>比选申请人名称（盖章）：</w:t>
      </w:r>
    </w:p>
    <w:p>
      <w:pPr>
        <w:pStyle w:val="32"/>
        <w:spacing w:line="240" w:lineRule="auto"/>
        <w:ind w:right="480"/>
        <w:rPr>
          <w:rStyle w:val="19"/>
          <w:rFonts w:ascii="仿宋" w:hAnsi="仿宋" w:eastAsia="仿宋"/>
          <w:sz w:val="24"/>
        </w:rPr>
      </w:pPr>
      <w:r>
        <w:rPr>
          <w:rStyle w:val="19"/>
          <w:rFonts w:ascii="仿宋" w:hAnsi="仿宋" w:eastAsia="仿宋"/>
          <w:sz w:val="24"/>
        </w:rPr>
        <w:t xml:space="preserve">                   比选申请单位负责人或授权代表（签字）：</w:t>
      </w:r>
    </w:p>
    <w:p>
      <w:pPr>
        <w:pStyle w:val="32"/>
        <w:spacing w:line="240" w:lineRule="auto"/>
        <w:ind w:right="480" w:firstLine="4080" w:firstLineChars="1700"/>
        <w:rPr>
          <w:rStyle w:val="19"/>
          <w:rFonts w:ascii="仿宋" w:hAnsi="仿宋" w:eastAsia="仿宋"/>
          <w:sz w:val="24"/>
        </w:rPr>
        <w:sectPr>
          <w:footerReference r:id="rId6" w:type="first"/>
          <w:footerReference r:id="rId5" w:type="default"/>
          <w:pgSz w:w="11906" w:h="16838"/>
          <w:pgMar w:top="1440" w:right="1800" w:bottom="1440" w:left="1800" w:header="851" w:footer="992" w:gutter="0"/>
          <w:cols w:space="425" w:num="1"/>
          <w:titlePg/>
          <w:docGrid w:type="lines" w:linePitch="312" w:charSpace="0"/>
        </w:sectPr>
      </w:pPr>
      <w:r>
        <w:rPr>
          <w:rStyle w:val="19"/>
          <w:rFonts w:hint="eastAsia" w:ascii="仿宋" w:hAnsi="仿宋" w:eastAsia="仿宋"/>
          <w:sz w:val="24"/>
        </w:rPr>
        <w:t>日</w:t>
      </w:r>
      <w:r>
        <w:rPr>
          <w:rStyle w:val="19"/>
          <w:rFonts w:ascii="仿宋" w:hAnsi="仿宋" w:eastAsia="仿宋"/>
          <w:sz w:val="24"/>
        </w:rPr>
        <w:t xml:space="preserve"> 期： </w:t>
      </w:r>
    </w:p>
    <w:p>
      <w:pPr>
        <w:pStyle w:val="2"/>
        <w:spacing w:line="240" w:lineRule="auto"/>
        <w:ind w:firstLine="723"/>
        <w:jc w:val="center"/>
        <w:rPr>
          <w:rStyle w:val="19"/>
          <w:rFonts w:ascii="仿宋" w:hAnsi="仿宋" w:eastAsia="仿宋"/>
          <w:bCs w:val="0"/>
          <w:sz w:val="36"/>
        </w:rPr>
      </w:pPr>
      <w:bookmarkStart w:id="39" w:name="_Toc131756421"/>
      <w:r>
        <w:rPr>
          <w:rStyle w:val="19"/>
          <w:rFonts w:hint="eastAsia" w:ascii="仿宋" w:hAnsi="仿宋" w:eastAsia="仿宋"/>
          <w:bCs w:val="0"/>
          <w:sz w:val="36"/>
        </w:rPr>
        <w:t>第二部分</w:t>
      </w:r>
      <w:r>
        <w:rPr>
          <w:rStyle w:val="19"/>
          <w:rFonts w:ascii="仿宋" w:hAnsi="仿宋" w:eastAsia="仿宋"/>
          <w:bCs w:val="0"/>
          <w:sz w:val="36"/>
        </w:rPr>
        <w:t xml:space="preserve"> </w:t>
      </w:r>
      <w:r>
        <w:rPr>
          <w:rStyle w:val="19"/>
          <w:rFonts w:hint="eastAsia" w:ascii="仿宋" w:hAnsi="仿宋" w:eastAsia="仿宋"/>
          <w:bCs w:val="0"/>
          <w:sz w:val="36"/>
        </w:rPr>
        <w:t>保险报价函</w:t>
      </w:r>
      <w:bookmarkEnd w:id="39"/>
    </w:p>
    <w:p>
      <w:pPr>
        <w:jc w:val="center"/>
        <w:rPr>
          <w:rStyle w:val="19"/>
          <w:rFonts w:ascii="仿宋" w:hAnsi="仿宋" w:eastAsia="仿宋" w:cs="Calibri"/>
          <w:b/>
          <w:bCs/>
          <w:sz w:val="28"/>
          <w:szCs w:val="28"/>
        </w:rPr>
      </w:pPr>
      <w:r>
        <w:rPr>
          <w:rStyle w:val="19"/>
          <w:rFonts w:hint="eastAsia" w:ascii="仿宋" w:hAnsi="仿宋" w:eastAsia="仿宋" w:cs="Calibri"/>
          <w:b/>
          <w:bCs/>
          <w:sz w:val="32"/>
          <w:szCs w:val="28"/>
        </w:rPr>
        <w:t>（请用信封单独封装）</w:t>
      </w:r>
    </w:p>
    <w:p>
      <w:pPr>
        <w:pStyle w:val="32"/>
        <w:spacing w:line="240" w:lineRule="auto"/>
        <w:ind w:firstLine="0"/>
        <w:rPr>
          <w:rStyle w:val="19"/>
          <w:rFonts w:ascii="仿宋" w:hAnsi="仿宋" w:eastAsia="仿宋" w:cs="Times New Roman"/>
          <w:b/>
          <w:bCs/>
          <w:sz w:val="22"/>
        </w:rPr>
      </w:pPr>
    </w:p>
    <w:p>
      <w:pPr>
        <w:rPr>
          <w:rStyle w:val="19"/>
          <w:rFonts w:ascii="仿宋" w:hAnsi="仿宋" w:eastAsia="仿宋" w:cs="Calibri"/>
          <w:bCs/>
          <w:sz w:val="28"/>
          <w:szCs w:val="28"/>
          <w:u w:val="single"/>
        </w:rPr>
      </w:pPr>
      <w:r>
        <w:rPr>
          <w:rFonts w:hint="eastAsia" w:ascii="仿宋" w:hAnsi="仿宋" w:eastAsia="仿宋" w:cs="仿宋_GB2312"/>
          <w:kern w:val="0"/>
          <w:sz w:val="28"/>
          <w:szCs w:val="28"/>
          <w:lang w:bidi="ar"/>
        </w:rPr>
        <w:t>一</w:t>
      </w:r>
      <w:r>
        <w:rPr>
          <w:rFonts w:hint="eastAsia" w:ascii="仿宋_GB2312" w:hAnsi="仿宋_GB2312" w:eastAsia="仿宋_GB2312" w:cs="仿宋_GB2312"/>
          <w:kern w:val="0"/>
          <w:sz w:val="28"/>
          <w:szCs w:val="28"/>
          <w:lang w:bidi="ar"/>
        </w:rPr>
        <w:t>、</w:t>
      </w:r>
      <w:r>
        <w:rPr>
          <w:rStyle w:val="19"/>
          <w:rFonts w:hint="eastAsia" w:ascii="仿宋" w:hAnsi="仿宋" w:eastAsia="仿宋"/>
          <w:sz w:val="28"/>
          <w:szCs w:val="28"/>
          <w:u w:val="single"/>
        </w:rPr>
        <w:t>南平武夷集团商务写字楼项目安全生产责任险</w:t>
      </w:r>
      <w:r>
        <w:rPr>
          <w:rStyle w:val="19"/>
          <w:rFonts w:hint="eastAsia" w:ascii="仿宋" w:hAnsi="仿宋" w:eastAsia="仿宋" w:cs="Calibri"/>
          <w:bCs/>
          <w:sz w:val="28"/>
          <w:szCs w:val="28"/>
          <w:u w:val="single"/>
        </w:rPr>
        <w:t>。</w:t>
      </w:r>
    </w:p>
    <w:p>
      <w:pPr>
        <w:pStyle w:val="23"/>
        <w:rPr>
          <w:rFonts w:ascii="仿宋" w:hAnsi="仿宋" w:eastAsia="仿宋"/>
          <w:color w:val="auto"/>
        </w:rPr>
      </w:pPr>
    </w:p>
    <w:tbl>
      <w:tblPr>
        <w:tblStyle w:val="16"/>
        <w:tblW w:w="9765" w:type="dxa"/>
        <w:tblInd w:w="-3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7"/>
        <w:gridCol w:w="3203"/>
        <w:gridCol w:w="1420"/>
        <w:gridCol w:w="2932"/>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7"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险别</w:t>
            </w:r>
          </w:p>
        </w:tc>
        <w:tc>
          <w:tcPr>
            <w:tcW w:w="320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赔偿标准（</w:t>
            </w:r>
            <w:r>
              <w:rPr>
                <w:rStyle w:val="19"/>
                <w:rFonts w:ascii="仿宋" w:hAnsi="仿宋" w:eastAsia="仿宋" w:cs="仿宋"/>
                <w:b/>
                <w:bCs/>
                <w:sz w:val="24"/>
                <w:szCs w:val="24"/>
              </w:rPr>
              <w:t xml:space="preserve">RMB </w:t>
            </w:r>
            <w:r>
              <w:rPr>
                <w:rStyle w:val="19"/>
                <w:rFonts w:hint="eastAsia" w:ascii="仿宋" w:hAnsi="仿宋" w:eastAsia="仿宋" w:cs="仿宋"/>
                <w:b/>
                <w:bCs/>
                <w:sz w:val="24"/>
                <w:szCs w:val="24"/>
              </w:rPr>
              <w:t>元）</w:t>
            </w:r>
          </w:p>
        </w:tc>
        <w:tc>
          <w:tcPr>
            <w:tcW w:w="1420"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保险费率（‰）</w:t>
            </w:r>
          </w:p>
        </w:tc>
        <w:tc>
          <w:tcPr>
            <w:tcW w:w="2932"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保险费（元）</w:t>
            </w:r>
          </w:p>
        </w:tc>
        <w:tc>
          <w:tcPr>
            <w:tcW w:w="743"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6" w:hRule="atLeast"/>
        </w:trPr>
        <w:tc>
          <w:tcPr>
            <w:tcW w:w="1467" w:type="dxa"/>
            <w:tcBorders>
              <w:top w:val="single" w:color="000000" w:sz="4" w:space="0"/>
              <w:left w:val="single" w:color="000000" w:sz="4" w:space="0"/>
              <w:bottom w:val="single" w:color="000000" w:sz="4" w:space="0"/>
              <w:right w:val="single" w:color="000000" w:sz="4" w:space="0"/>
            </w:tcBorders>
            <w:vAlign w:val="center"/>
          </w:tcPr>
          <w:p>
            <w:pPr>
              <w:jc w:val="center"/>
              <w:rPr>
                <w:rStyle w:val="19"/>
                <w:rFonts w:ascii="仿宋" w:hAnsi="仿宋" w:eastAsia="仿宋"/>
                <w:sz w:val="24"/>
                <w:szCs w:val="24"/>
              </w:rPr>
            </w:pPr>
            <w:r>
              <w:rPr>
                <w:rStyle w:val="19"/>
                <w:rFonts w:hint="eastAsia" w:ascii="仿宋" w:hAnsi="仿宋" w:eastAsia="仿宋"/>
                <w:sz w:val="24"/>
                <w:szCs w:val="24"/>
              </w:rPr>
              <w:t>建筑施工行业安全生产责任保险</w:t>
            </w:r>
          </w:p>
        </w:tc>
        <w:tc>
          <w:tcPr>
            <w:tcW w:w="3203"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szCs w:val="24"/>
              </w:rPr>
            </w:pPr>
            <w:r>
              <w:rPr>
                <w:rStyle w:val="19"/>
                <w:rFonts w:hint="eastAsia" w:ascii="仿宋" w:hAnsi="仿宋" w:eastAsia="仿宋" w:cs="仿宋"/>
                <w:sz w:val="24"/>
                <w:szCs w:val="24"/>
              </w:rPr>
              <w:t>累计赔偿限额 2000 万，每次事故责任限额为 1000 万元，每人伤亡责任限额 50 万元，每人医疗费用责任限额 5 万元，每人每日误工费 100 元（最长不超过 180 日）。</w:t>
            </w:r>
          </w:p>
        </w:tc>
        <w:tc>
          <w:tcPr>
            <w:tcW w:w="1420"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sz w:val="24"/>
                <w:szCs w:val="24"/>
              </w:rPr>
            </w:pPr>
            <w:r>
              <w:rPr>
                <w:rStyle w:val="19"/>
                <w:rFonts w:hint="eastAsia" w:ascii="仿宋" w:hAnsi="仿宋" w:eastAsia="仿宋"/>
                <w:sz w:val="24"/>
                <w:szCs w:val="24"/>
              </w:rPr>
              <w:t>小写：</w:t>
            </w:r>
            <w:r>
              <w:rPr>
                <w:rStyle w:val="19"/>
                <w:rFonts w:ascii="仿宋" w:hAnsi="仿宋" w:eastAsia="仿宋"/>
                <w:sz w:val="24"/>
                <w:szCs w:val="24"/>
                <w:u w:val="single" w:color="000000"/>
              </w:rPr>
              <w:t xml:space="preserve">   </w:t>
            </w:r>
          </w:p>
          <w:p>
            <w:pPr>
              <w:pStyle w:val="32"/>
              <w:spacing w:line="240" w:lineRule="auto"/>
              <w:ind w:firstLine="0"/>
              <w:rPr>
                <w:rStyle w:val="19"/>
                <w:rFonts w:ascii="仿宋" w:hAnsi="仿宋" w:eastAsia="仿宋"/>
                <w:sz w:val="24"/>
                <w:szCs w:val="24"/>
              </w:rPr>
            </w:pPr>
          </w:p>
        </w:tc>
        <w:tc>
          <w:tcPr>
            <w:tcW w:w="2932" w:type="dxa"/>
            <w:tcBorders>
              <w:top w:val="single" w:color="000000" w:sz="4" w:space="0"/>
              <w:left w:val="single" w:color="000000" w:sz="4" w:space="0"/>
              <w:bottom w:val="single" w:color="000000" w:sz="4" w:space="0"/>
              <w:right w:val="single" w:color="000000" w:sz="4" w:space="0"/>
            </w:tcBorders>
            <w:vAlign w:val="center"/>
          </w:tcPr>
          <w:p>
            <w:pPr>
              <w:ind w:firstLine="723" w:firstLineChars="300"/>
              <w:rPr>
                <w:rStyle w:val="19"/>
                <w:rFonts w:ascii="仿宋" w:hAnsi="仿宋" w:eastAsia="仿宋" w:cs="仿宋"/>
                <w:b/>
                <w:bCs/>
                <w:sz w:val="24"/>
                <w:szCs w:val="24"/>
              </w:rPr>
            </w:pPr>
            <w:r>
              <w:rPr>
                <w:rStyle w:val="19"/>
                <w:rFonts w:ascii="仿宋" w:hAnsi="仿宋" w:eastAsia="仿宋" w:cs="仿宋"/>
                <w:b/>
                <w:bCs/>
                <w:sz w:val="24"/>
                <w:szCs w:val="24"/>
              </w:rPr>
              <w:t xml:space="preserve">RMB        </w:t>
            </w:r>
            <w:r>
              <w:rPr>
                <w:rStyle w:val="19"/>
                <w:rFonts w:hint="eastAsia" w:ascii="仿宋" w:hAnsi="仿宋" w:eastAsia="仿宋" w:cs="仿宋"/>
                <w:b/>
                <w:bCs/>
                <w:sz w:val="24"/>
                <w:szCs w:val="24"/>
              </w:rPr>
              <w:t>元</w:t>
            </w:r>
          </w:p>
          <w:p>
            <w:pPr>
              <w:rPr>
                <w:rStyle w:val="19"/>
                <w:rFonts w:ascii="仿宋" w:hAnsi="仿宋" w:eastAsia="仿宋"/>
                <w:sz w:val="24"/>
                <w:szCs w:val="24"/>
              </w:rPr>
            </w:pPr>
            <w:r>
              <w:rPr>
                <w:rStyle w:val="19"/>
                <w:rFonts w:hint="eastAsia" w:ascii="仿宋" w:hAnsi="仿宋" w:eastAsia="仿宋"/>
                <w:sz w:val="24"/>
                <w:szCs w:val="24"/>
              </w:rPr>
              <w:t>（保费计算为工程合同价乘以费率）</w:t>
            </w:r>
          </w:p>
        </w:tc>
        <w:tc>
          <w:tcPr>
            <w:tcW w:w="743" w:type="dxa"/>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0"/>
              <w:rPr>
                <w:rStyle w:val="19"/>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765" w:type="dxa"/>
            <w:gridSpan w:val="5"/>
            <w:tcBorders>
              <w:top w:val="single" w:color="000000" w:sz="4" w:space="0"/>
              <w:left w:val="single" w:color="000000" w:sz="4" w:space="0"/>
              <w:bottom w:val="single" w:color="000000" w:sz="4" w:space="0"/>
              <w:right w:val="single" w:color="000000" w:sz="4" w:space="0"/>
            </w:tcBorders>
            <w:vAlign w:val="center"/>
          </w:tcPr>
          <w:p>
            <w:pPr>
              <w:pStyle w:val="32"/>
              <w:spacing w:line="240" w:lineRule="auto"/>
              <w:ind w:firstLine="960" w:firstLineChars="400"/>
              <w:rPr>
                <w:rStyle w:val="19"/>
                <w:rFonts w:ascii="仿宋" w:hAnsi="仿宋" w:eastAsia="仿宋"/>
                <w:sz w:val="24"/>
                <w:szCs w:val="24"/>
              </w:rPr>
            </w:pPr>
            <w:r>
              <w:rPr>
                <w:rStyle w:val="19"/>
                <w:rFonts w:hint="eastAsia" w:ascii="仿宋" w:hAnsi="仿宋" w:eastAsia="仿宋"/>
                <w:sz w:val="24"/>
                <w:szCs w:val="24"/>
              </w:rPr>
              <w:t>总保费：大写：</w:t>
            </w:r>
            <w:r>
              <w:rPr>
                <w:rStyle w:val="19"/>
                <w:rFonts w:ascii="仿宋" w:hAnsi="仿宋" w:eastAsia="仿宋"/>
                <w:sz w:val="24"/>
                <w:szCs w:val="24"/>
                <w:u w:val="single" w:color="000000"/>
              </w:rPr>
              <w:t xml:space="preserve">                </w:t>
            </w:r>
            <w:r>
              <w:rPr>
                <w:rStyle w:val="19"/>
                <w:rFonts w:hint="eastAsia" w:ascii="仿宋" w:hAnsi="仿宋" w:eastAsia="仿宋"/>
                <w:sz w:val="24"/>
                <w:szCs w:val="24"/>
              </w:rPr>
              <w:t>小写：</w:t>
            </w:r>
            <w:r>
              <w:rPr>
                <w:rStyle w:val="19"/>
                <w:rFonts w:ascii="仿宋" w:hAnsi="仿宋" w:eastAsia="仿宋" w:cs="仿宋"/>
                <w:sz w:val="24"/>
                <w:szCs w:val="24"/>
              </w:rPr>
              <w:t>RMB</w:t>
            </w:r>
            <w:r>
              <w:rPr>
                <w:rStyle w:val="19"/>
                <w:rFonts w:ascii="仿宋" w:hAnsi="仿宋" w:eastAsia="仿宋" w:cs="仿宋"/>
                <w:sz w:val="24"/>
                <w:szCs w:val="24"/>
                <w:u w:val="single"/>
              </w:rPr>
              <w:t xml:space="preserve">        元</w:t>
            </w:r>
            <w:r>
              <w:rPr>
                <w:rStyle w:val="19"/>
                <w:rFonts w:ascii="仿宋" w:hAnsi="仿宋" w:eastAsia="仿宋"/>
                <w:sz w:val="24"/>
                <w:szCs w:val="24"/>
              </w:rPr>
              <w:t xml:space="preserve"> 。        </w:t>
            </w:r>
            <w:r>
              <w:rPr>
                <w:rStyle w:val="19"/>
                <w:rFonts w:ascii="仿宋" w:hAnsi="仿宋" w:eastAsia="仿宋"/>
                <w:sz w:val="24"/>
                <w:szCs w:val="24"/>
                <w:u w:val="single" w:color="000000"/>
              </w:rPr>
              <w:t xml:space="preserve">   </w:t>
            </w:r>
          </w:p>
        </w:tc>
      </w:tr>
    </w:tbl>
    <w:p>
      <w:pPr>
        <w:tabs>
          <w:tab w:val="left" w:pos="6804"/>
        </w:tabs>
        <w:ind w:firstLine="442" w:firstLineChars="200"/>
        <w:rPr>
          <w:rStyle w:val="19"/>
          <w:rFonts w:ascii="仿宋" w:hAnsi="仿宋" w:eastAsia="仿宋" w:cs="仿宋"/>
          <w:b/>
          <w:bCs/>
          <w:sz w:val="22"/>
        </w:rPr>
      </w:pPr>
    </w:p>
    <w:p>
      <w:pPr>
        <w:pStyle w:val="23"/>
        <w:rPr>
          <w:rFonts w:ascii="仿宋" w:hAnsi="仿宋" w:eastAsia="仿宋"/>
          <w:color w:val="auto"/>
        </w:rPr>
      </w:pPr>
    </w:p>
    <w:p>
      <w:pPr>
        <w:pStyle w:val="23"/>
        <w:rPr>
          <w:rFonts w:ascii="仿宋" w:hAnsi="仿宋" w:eastAsia="仿宋"/>
          <w:color w:val="auto"/>
        </w:rPr>
      </w:pPr>
    </w:p>
    <w:p>
      <w:pPr>
        <w:tabs>
          <w:tab w:val="left" w:pos="6804"/>
        </w:tabs>
        <w:ind w:firstLine="482" w:firstLineChars="200"/>
        <w:rPr>
          <w:rStyle w:val="19"/>
          <w:rFonts w:ascii="仿宋" w:hAnsi="仿宋" w:eastAsia="仿宋" w:cs="仿宋"/>
          <w:b/>
          <w:bCs/>
          <w:sz w:val="24"/>
          <w:szCs w:val="24"/>
        </w:rPr>
      </w:pPr>
      <w:r>
        <w:rPr>
          <w:rStyle w:val="19"/>
          <w:rFonts w:hint="eastAsia" w:ascii="仿宋" w:hAnsi="仿宋" w:eastAsia="仿宋" w:cs="仿宋"/>
          <w:b/>
          <w:bCs/>
          <w:sz w:val="24"/>
          <w:szCs w:val="24"/>
        </w:rPr>
        <w:t>说明：（</w:t>
      </w:r>
      <w:r>
        <w:rPr>
          <w:rStyle w:val="19"/>
          <w:rFonts w:ascii="仿宋" w:hAnsi="仿宋" w:eastAsia="仿宋" w:cs="仿宋"/>
          <w:b/>
          <w:bCs/>
          <w:sz w:val="24"/>
          <w:szCs w:val="24"/>
        </w:rPr>
        <w:t>1）</w:t>
      </w:r>
      <w:r>
        <w:rPr>
          <w:rStyle w:val="19"/>
          <w:rFonts w:hint="eastAsia" w:ascii="仿宋" w:hAnsi="仿宋" w:eastAsia="仿宋" w:cs="仿宋"/>
          <w:b/>
          <w:bCs/>
          <w:sz w:val="24"/>
          <w:szCs w:val="24"/>
        </w:rPr>
        <w:t>安全生产责任险</w:t>
      </w:r>
      <w:r>
        <w:rPr>
          <w:rStyle w:val="19"/>
          <w:rFonts w:ascii="仿宋" w:hAnsi="仿宋" w:eastAsia="仿宋" w:cs="仿宋"/>
          <w:b/>
          <w:bCs/>
          <w:sz w:val="24"/>
          <w:szCs w:val="24"/>
        </w:rPr>
        <w:t>的费率上限：</w:t>
      </w:r>
      <w:r>
        <w:rPr>
          <w:rStyle w:val="19"/>
          <w:rFonts w:hint="eastAsia" w:ascii="仿宋" w:hAnsi="仿宋" w:eastAsia="仿宋" w:cs="仿宋"/>
          <w:b/>
          <w:bCs/>
          <w:sz w:val="24"/>
          <w:szCs w:val="24"/>
        </w:rPr>
        <w:t>为</w:t>
      </w:r>
      <w:r>
        <w:rPr>
          <w:rStyle w:val="19"/>
          <w:rFonts w:ascii="仿宋" w:hAnsi="仿宋" w:eastAsia="仿宋" w:cs="仿宋"/>
          <w:b/>
          <w:bCs/>
          <w:sz w:val="24"/>
          <w:szCs w:val="24"/>
        </w:rPr>
        <w:t>1</w:t>
      </w:r>
      <w:r>
        <w:rPr>
          <w:rStyle w:val="19"/>
          <w:rFonts w:hint="eastAsia" w:ascii="仿宋" w:hAnsi="仿宋" w:eastAsia="仿宋" w:cs="仿宋"/>
          <w:b/>
          <w:bCs/>
          <w:sz w:val="24"/>
          <w:szCs w:val="24"/>
        </w:rPr>
        <w:t>‰</w:t>
      </w:r>
      <w:r>
        <w:rPr>
          <w:rStyle w:val="19"/>
          <w:rFonts w:hint="eastAsia" w:ascii="仿宋" w:hAnsi="仿宋" w:eastAsia="仿宋"/>
          <w:b/>
          <w:sz w:val="24"/>
          <w:szCs w:val="24"/>
        </w:rPr>
        <w:t>；</w:t>
      </w:r>
      <w:r>
        <w:rPr>
          <w:rStyle w:val="19"/>
          <w:rFonts w:hint="eastAsia" w:ascii="仿宋" w:hAnsi="仿宋" w:eastAsia="仿宋" w:cs="仿宋"/>
          <w:b/>
          <w:bCs/>
          <w:sz w:val="24"/>
          <w:szCs w:val="24"/>
        </w:rPr>
        <w:t>超过费率上限的报价无效。</w:t>
      </w:r>
    </w:p>
    <w:p>
      <w:pPr>
        <w:numPr>
          <w:ilvl w:val="0"/>
          <w:numId w:val="2"/>
        </w:numPr>
        <w:tabs>
          <w:tab w:val="left" w:pos="6804"/>
        </w:tabs>
        <w:ind w:firstLine="1205" w:firstLineChars="500"/>
        <w:rPr>
          <w:rStyle w:val="19"/>
          <w:rFonts w:ascii="仿宋" w:hAnsi="仿宋" w:eastAsia="仿宋" w:cs="仿宋"/>
          <w:b/>
          <w:bCs/>
          <w:sz w:val="24"/>
          <w:szCs w:val="24"/>
        </w:rPr>
      </w:pPr>
      <w:r>
        <w:rPr>
          <w:rStyle w:val="19"/>
          <w:rFonts w:hint="eastAsia" w:ascii="仿宋" w:hAnsi="仿宋" w:eastAsia="仿宋" w:cs="仿宋"/>
          <w:b/>
          <w:bCs/>
          <w:sz w:val="24"/>
          <w:szCs w:val="24"/>
        </w:rPr>
        <w:t>报价保留小数点后</w:t>
      </w:r>
      <w:r>
        <w:rPr>
          <w:rStyle w:val="19"/>
          <w:rFonts w:ascii="仿宋" w:hAnsi="仿宋" w:eastAsia="仿宋" w:cs="仿宋"/>
          <w:b/>
          <w:bCs/>
          <w:sz w:val="24"/>
          <w:szCs w:val="24"/>
        </w:rPr>
        <w:t>2位。</w:t>
      </w:r>
    </w:p>
    <w:p>
      <w:pPr>
        <w:numPr>
          <w:ilvl w:val="0"/>
          <w:numId w:val="2"/>
        </w:numPr>
        <w:tabs>
          <w:tab w:val="left" w:pos="6804"/>
        </w:tabs>
        <w:ind w:firstLine="1205" w:firstLineChars="500"/>
        <w:rPr>
          <w:rStyle w:val="19"/>
          <w:rFonts w:ascii="仿宋" w:hAnsi="仿宋" w:eastAsia="仿宋" w:cs="仿宋"/>
          <w:b/>
          <w:bCs/>
          <w:sz w:val="24"/>
          <w:szCs w:val="24"/>
        </w:rPr>
      </w:pPr>
      <w:r>
        <w:rPr>
          <w:rStyle w:val="19"/>
          <w:rFonts w:hint="eastAsia" w:ascii="仿宋" w:hAnsi="仿宋" w:eastAsia="仿宋" w:cs="仿宋"/>
          <w:b/>
          <w:bCs/>
          <w:sz w:val="24"/>
          <w:szCs w:val="24"/>
        </w:rPr>
        <w:t>若报价费率与金额不一致时，以费率为准；若报价文字表示的数额与用数字表示的数额不一致时，则以文字数额为准。</w:t>
      </w:r>
    </w:p>
    <w:p>
      <w:pPr>
        <w:numPr>
          <w:ilvl w:val="0"/>
          <w:numId w:val="2"/>
        </w:numPr>
        <w:tabs>
          <w:tab w:val="left" w:pos="6804"/>
        </w:tabs>
        <w:ind w:firstLine="1205" w:firstLineChars="500"/>
        <w:rPr>
          <w:rStyle w:val="19"/>
          <w:rFonts w:ascii="仿宋" w:hAnsi="仿宋" w:eastAsia="仿宋" w:cs="仿宋"/>
          <w:b/>
          <w:bCs/>
          <w:sz w:val="24"/>
          <w:szCs w:val="24"/>
        </w:rPr>
      </w:pPr>
      <w:r>
        <w:rPr>
          <w:rStyle w:val="19"/>
          <w:rFonts w:hint="eastAsia" w:ascii="仿宋" w:hAnsi="仿宋" w:eastAsia="仿宋" w:cs="仿宋"/>
          <w:b/>
          <w:bCs/>
          <w:sz w:val="24"/>
          <w:szCs w:val="24"/>
        </w:rPr>
        <w:t>保险费率及保险费自行填报，未按要求填报按废标处理。</w:t>
      </w:r>
    </w:p>
    <w:p>
      <w:pPr>
        <w:pStyle w:val="23"/>
        <w:jc w:val="both"/>
        <w:rPr>
          <w:rStyle w:val="19"/>
          <w:rFonts w:ascii="仿宋" w:hAnsi="仿宋" w:eastAsia="仿宋" w:cs="仿宋"/>
          <w:b/>
          <w:bCs/>
          <w:color w:val="auto"/>
          <w:sz w:val="22"/>
          <w:szCs w:val="22"/>
        </w:rPr>
      </w:pPr>
    </w:p>
    <w:p>
      <w:pPr>
        <w:pStyle w:val="32"/>
        <w:spacing w:line="240" w:lineRule="auto"/>
        <w:ind w:right="480" w:firstLine="3120" w:firstLineChars="1300"/>
        <w:rPr>
          <w:rStyle w:val="19"/>
          <w:rFonts w:ascii="仿宋" w:hAnsi="仿宋" w:eastAsia="仿宋"/>
          <w:sz w:val="24"/>
        </w:rPr>
      </w:pPr>
      <w:r>
        <w:rPr>
          <w:rStyle w:val="19"/>
          <w:rFonts w:hint="eastAsia" w:ascii="仿宋" w:hAnsi="仿宋" w:eastAsia="仿宋"/>
          <w:sz w:val="24"/>
        </w:rPr>
        <w:t>比选申请人名称（盖章）：</w:t>
      </w:r>
    </w:p>
    <w:p>
      <w:pPr>
        <w:pStyle w:val="32"/>
        <w:spacing w:line="240" w:lineRule="auto"/>
        <w:ind w:right="480"/>
        <w:rPr>
          <w:rStyle w:val="19"/>
          <w:rFonts w:ascii="仿宋" w:hAnsi="仿宋" w:eastAsia="仿宋"/>
          <w:sz w:val="24"/>
        </w:rPr>
      </w:pPr>
      <w:r>
        <w:rPr>
          <w:rStyle w:val="19"/>
          <w:rFonts w:ascii="仿宋" w:hAnsi="仿宋" w:eastAsia="仿宋"/>
          <w:sz w:val="24"/>
        </w:rPr>
        <w:t xml:space="preserve">                  比选申请单位负责人或授权代表（签字）：</w:t>
      </w:r>
    </w:p>
    <w:p>
      <w:pPr>
        <w:pStyle w:val="32"/>
        <w:spacing w:line="240" w:lineRule="auto"/>
        <w:ind w:right="480" w:firstLine="4080" w:firstLineChars="1700"/>
        <w:rPr>
          <w:rStyle w:val="19"/>
          <w:rFonts w:ascii="仿宋" w:hAnsi="仿宋" w:eastAsia="仿宋"/>
          <w:sz w:val="24"/>
        </w:rPr>
      </w:pPr>
      <w:r>
        <w:rPr>
          <w:rStyle w:val="19"/>
          <w:rFonts w:hint="eastAsia" w:ascii="仿宋" w:hAnsi="仿宋" w:eastAsia="仿宋"/>
          <w:sz w:val="24"/>
        </w:rPr>
        <w:t>日</w:t>
      </w:r>
      <w:r>
        <w:rPr>
          <w:rStyle w:val="19"/>
          <w:rFonts w:ascii="仿宋" w:hAnsi="仿宋" w:eastAsia="仿宋"/>
          <w:sz w:val="24"/>
        </w:rPr>
        <w:t xml:space="preserve">     </w:t>
      </w:r>
      <w:r>
        <w:rPr>
          <w:rStyle w:val="19"/>
          <w:rFonts w:hint="eastAsia" w:ascii="仿宋" w:hAnsi="仿宋" w:eastAsia="仿宋"/>
          <w:sz w:val="24"/>
        </w:rPr>
        <w:t>期：</w:t>
      </w:r>
    </w:p>
    <w:p>
      <w:pPr>
        <w:pStyle w:val="23"/>
        <w:rPr>
          <w:rStyle w:val="19"/>
          <w:rFonts w:ascii="仿宋" w:hAnsi="仿宋" w:eastAsia="仿宋"/>
          <w:color w:val="auto"/>
        </w:rPr>
      </w:pPr>
      <w:r>
        <w:rPr>
          <w:rStyle w:val="19"/>
          <w:rFonts w:ascii="仿宋" w:hAnsi="仿宋" w:eastAsia="仿宋"/>
          <w:color w:val="auto"/>
        </w:rPr>
        <w:br w:type="page"/>
      </w:r>
    </w:p>
    <w:p>
      <w:pPr>
        <w:pStyle w:val="3"/>
        <w:spacing w:line="240" w:lineRule="auto"/>
        <w:jc w:val="center"/>
        <w:rPr>
          <w:rStyle w:val="19"/>
          <w:rFonts w:ascii="仿宋" w:hAnsi="仿宋" w:eastAsia="仿宋"/>
          <w:kern w:val="0"/>
          <w:sz w:val="36"/>
          <w:szCs w:val="28"/>
          <w:lang w:val="zh-CN"/>
        </w:rPr>
      </w:pPr>
      <w:bookmarkStart w:id="40" w:name="_Toc131756422"/>
      <w:r>
        <w:rPr>
          <w:rStyle w:val="19"/>
          <w:rFonts w:hint="eastAsia" w:ascii="仿宋" w:hAnsi="仿宋" w:eastAsia="仿宋"/>
          <w:kern w:val="0"/>
          <w:sz w:val="36"/>
          <w:szCs w:val="28"/>
          <w:lang w:val="zh-CN"/>
        </w:rPr>
        <w:t>第四章</w:t>
      </w:r>
      <w:r>
        <w:rPr>
          <w:rStyle w:val="19"/>
          <w:rFonts w:ascii="仿宋" w:hAnsi="仿宋" w:eastAsia="仿宋"/>
          <w:kern w:val="0"/>
          <w:sz w:val="36"/>
          <w:szCs w:val="28"/>
          <w:lang w:val="zh-CN"/>
        </w:rPr>
        <w:t xml:space="preserve"> </w:t>
      </w:r>
      <w:r>
        <w:rPr>
          <w:rStyle w:val="19"/>
          <w:rFonts w:hint="eastAsia" w:ascii="仿宋" w:hAnsi="仿宋" w:eastAsia="仿宋"/>
          <w:kern w:val="0"/>
          <w:sz w:val="36"/>
          <w:szCs w:val="28"/>
          <w:lang w:val="zh-CN"/>
        </w:rPr>
        <w:t>保险方案</w:t>
      </w:r>
      <w:bookmarkEnd w:id="40"/>
    </w:p>
    <w:p>
      <w:pPr>
        <w:ind w:firstLine="482" w:firstLineChars="200"/>
        <w:rPr>
          <w:rStyle w:val="19"/>
          <w:rFonts w:ascii="仿宋" w:hAnsi="仿宋" w:eastAsia="仿宋"/>
          <w:sz w:val="24"/>
          <w:szCs w:val="22"/>
        </w:rPr>
      </w:pPr>
      <w:r>
        <w:rPr>
          <w:rStyle w:val="19"/>
          <w:rFonts w:hint="eastAsia" w:ascii="仿宋" w:hAnsi="仿宋" w:eastAsia="仿宋" w:cs="Times New Roman"/>
          <w:b/>
          <w:bCs/>
          <w:sz w:val="24"/>
          <w:szCs w:val="24"/>
        </w:rPr>
        <w:t>本保险方案是基本要求，比选申请人不得降低保障，只能优化保障。比选人保留根据实际情况对方案进行调整的权利。</w:t>
      </w:r>
    </w:p>
    <w:p>
      <w:pPr>
        <w:pStyle w:val="83"/>
        <w:ind w:firstLineChars="0"/>
        <w:rPr>
          <w:rStyle w:val="19"/>
          <w:rFonts w:ascii="仿宋" w:hAnsi="仿宋" w:eastAsia="仿宋" w:cs="Times New Roman"/>
          <w:b/>
          <w:bCs/>
          <w:sz w:val="24"/>
          <w:szCs w:val="24"/>
        </w:rPr>
      </w:pPr>
      <w:r>
        <w:rPr>
          <w:rStyle w:val="19"/>
          <w:rFonts w:hint="eastAsia" w:ascii="仿宋" w:hAnsi="仿宋" w:eastAsia="仿宋" w:cs="Times New Roman"/>
          <w:b/>
          <w:bCs/>
          <w:sz w:val="24"/>
          <w:szCs w:val="24"/>
        </w:rPr>
        <w:t>一、险种：建筑施工行业安全生产责任保险</w:t>
      </w:r>
    </w:p>
    <w:p>
      <w:pPr>
        <w:numPr>
          <w:ilvl w:val="0"/>
          <w:numId w:val="3"/>
        </w:numPr>
        <w:rPr>
          <w:rStyle w:val="19"/>
          <w:rFonts w:ascii="仿宋" w:hAnsi="仿宋" w:eastAsia="仿宋" w:cs="Times New Roman"/>
          <w:b/>
          <w:bCs/>
          <w:sz w:val="24"/>
          <w:szCs w:val="24"/>
        </w:rPr>
      </w:pPr>
      <w:r>
        <w:rPr>
          <w:rStyle w:val="19"/>
          <w:rFonts w:hint="eastAsia" w:ascii="仿宋" w:hAnsi="仿宋" w:eastAsia="仿宋" w:cs="Times New Roman"/>
          <w:b/>
          <w:bCs/>
          <w:sz w:val="24"/>
          <w:szCs w:val="24"/>
        </w:rPr>
        <w:t>保险要素表：保险单明细表的对应项目按本表所列。</w:t>
      </w:r>
    </w:p>
    <w:tbl>
      <w:tblPr>
        <w:tblStyle w:val="16"/>
        <w:tblW w:w="88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6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项目</w:t>
            </w:r>
          </w:p>
        </w:tc>
        <w:tc>
          <w:tcPr>
            <w:tcW w:w="6930"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b/>
                <w:bCs/>
                <w:sz w:val="24"/>
                <w:szCs w:val="24"/>
              </w:rPr>
            </w:pPr>
            <w:r>
              <w:rPr>
                <w:rStyle w:val="19"/>
                <w:rFonts w:hint="eastAsia" w:ascii="仿宋" w:hAnsi="仿宋" w:eastAsia="仿宋" w:cs="仿宋"/>
                <w:sz w:val="24"/>
                <w:szCs w:val="24"/>
              </w:rPr>
              <w:t>南平武夷集团商务写字楼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保险金额：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sz w:val="24"/>
                <w:szCs w:val="24"/>
              </w:rPr>
            </w:pPr>
            <w:r>
              <w:rPr>
                <w:rStyle w:val="19"/>
                <w:rFonts w:hint="eastAsia" w:ascii="仿宋" w:hAnsi="仿宋" w:eastAsia="仿宋" w:cs="仿宋"/>
                <w:sz w:val="24"/>
                <w:szCs w:val="24"/>
              </w:rPr>
              <w:t>南平武夷发展集团商务写字楼项目10300万元；最终造价按审核单位批准的预算为准。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赔偿限额</w:t>
            </w:r>
          </w:p>
        </w:tc>
        <w:tc>
          <w:tcPr>
            <w:tcW w:w="6930"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0"/>
              </w:rPr>
            </w:pPr>
            <w:r>
              <w:rPr>
                <w:rStyle w:val="19"/>
                <w:rFonts w:hint="eastAsia" w:ascii="仿宋" w:hAnsi="仿宋" w:eastAsia="仿宋" w:cs="仿宋"/>
                <w:sz w:val="24"/>
                <w:szCs w:val="24"/>
              </w:rPr>
              <w:t>累计赔偿限额 2000 万，每次事故责任限额为 1000 万元，每人伤亡责任限额 50 万元，每人医疗费用责任限额 5 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工期及保险期限</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cs="仿宋"/>
                <w:b/>
                <w:bCs/>
                <w:sz w:val="24"/>
                <w:szCs w:val="24"/>
              </w:rPr>
            </w:pPr>
            <w:r>
              <w:rPr>
                <w:rFonts w:hint="eastAsia" w:ascii="仿宋" w:hAnsi="仿宋" w:eastAsia="仿宋"/>
                <w:bCs/>
                <w:sz w:val="24"/>
                <w:szCs w:val="24"/>
              </w:rPr>
              <w:t>工期1080天。</w:t>
            </w:r>
            <w:r>
              <w:rPr>
                <w:rStyle w:val="19"/>
                <w:rFonts w:hint="eastAsia" w:ascii="仿宋" w:hAnsi="仿宋" w:eastAsia="仿宋" w:cs="仿宋"/>
                <w:bCs/>
                <w:sz w:val="24"/>
                <w:szCs w:val="24"/>
              </w:rPr>
              <w:t>如在前述建筑期内工程尚未完工，经投保人申请本项目的建筑施工期可自动扩展</w:t>
            </w:r>
            <w:r>
              <w:rPr>
                <w:rStyle w:val="19"/>
                <w:rFonts w:ascii="仿宋" w:hAnsi="仿宋" w:eastAsia="仿宋" w:cs="仿宋"/>
                <w:bCs/>
                <w:sz w:val="24"/>
                <w:szCs w:val="24"/>
              </w:rPr>
              <w:t>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51" w:type="dxa"/>
            <w:tcBorders>
              <w:top w:val="single" w:color="000000" w:sz="4" w:space="0"/>
              <w:left w:val="single" w:color="000000" w:sz="4" w:space="0"/>
              <w:bottom w:val="single" w:color="000000" w:sz="4" w:space="0"/>
              <w:right w:val="single" w:color="000000" w:sz="4" w:space="0"/>
            </w:tcBorders>
          </w:tcPr>
          <w:p>
            <w:pPr>
              <w:jc w:val="center"/>
              <w:rPr>
                <w:rStyle w:val="19"/>
                <w:rFonts w:ascii="仿宋" w:hAnsi="仿宋" w:eastAsia="仿宋" w:cs="仿宋"/>
                <w:b/>
                <w:bCs/>
                <w:sz w:val="24"/>
                <w:szCs w:val="24"/>
              </w:rPr>
            </w:pPr>
            <w:r>
              <w:rPr>
                <w:rStyle w:val="19"/>
                <w:rFonts w:hint="eastAsia" w:ascii="仿宋" w:hAnsi="仿宋" w:eastAsia="仿宋" w:cs="仿宋"/>
                <w:b/>
                <w:bCs/>
                <w:sz w:val="24"/>
                <w:szCs w:val="24"/>
              </w:rPr>
              <w:t>保费支付方式</w:t>
            </w:r>
          </w:p>
        </w:tc>
        <w:tc>
          <w:tcPr>
            <w:tcW w:w="6930"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szCs w:val="24"/>
              </w:rPr>
            </w:pPr>
            <w:r>
              <w:rPr>
                <w:rStyle w:val="19"/>
                <w:rFonts w:hint="eastAsia" w:ascii="仿宋" w:hAnsi="仿宋" w:eastAsia="仿宋"/>
                <w:sz w:val="24"/>
                <w:szCs w:val="24"/>
              </w:rPr>
              <w:t>执行见费出单制度，</w:t>
            </w:r>
            <w:r>
              <w:rPr>
                <w:rFonts w:hint="eastAsia" w:ascii="仿宋" w:hAnsi="仿宋" w:eastAsia="仿宋"/>
                <w:bCs/>
                <w:sz w:val="24"/>
                <w:szCs w:val="24"/>
              </w:rPr>
              <w:t>正式保单出具后</w:t>
            </w:r>
            <w:r>
              <w:rPr>
                <w:rFonts w:ascii="仿宋" w:hAnsi="仿宋" w:eastAsia="仿宋"/>
                <w:bCs/>
                <w:sz w:val="24"/>
                <w:szCs w:val="24"/>
              </w:rPr>
              <w:t>15个工作日内支付80%，</w:t>
            </w:r>
            <w:r>
              <w:rPr>
                <w:rFonts w:hint="eastAsia" w:ascii="仿宋" w:hAnsi="仿宋" w:eastAsia="仿宋"/>
                <w:bCs/>
                <w:sz w:val="24"/>
                <w:szCs w:val="24"/>
              </w:rPr>
              <w:t>最后预留</w:t>
            </w:r>
            <w:r>
              <w:rPr>
                <w:rFonts w:ascii="仿宋" w:hAnsi="仿宋" w:eastAsia="仿宋"/>
                <w:bCs/>
                <w:sz w:val="24"/>
                <w:szCs w:val="24"/>
              </w:rPr>
              <w:t>20%在保险期限达到一半时支付。</w:t>
            </w:r>
          </w:p>
        </w:tc>
      </w:tr>
    </w:tbl>
    <w:p>
      <w:pPr>
        <w:jc w:val="left"/>
        <w:rPr>
          <w:rStyle w:val="19"/>
          <w:rFonts w:ascii="仿宋" w:hAnsi="仿宋" w:eastAsia="仿宋" w:cs="Times New Roman"/>
          <w:b/>
          <w:bCs/>
          <w:sz w:val="24"/>
          <w:szCs w:val="24"/>
        </w:rPr>
      </w:pPr>
      <w:r>
        <w:rPr>
          <w:rStyle w:val="19"/>
          <w:rFonts w:ascii="仿宋" w:hAnsi="仿宋" w:eastAsia="仿宋" w:cs="Times New Roman"/>
          <w:b/>
          <w:bCs/>
          <w:sz w:val="24"/>
          <w:szCs w:val="24"/>
        </w:rPr>
        <w:t>2、保险单明细表</w:t>
      </w:r>
    </w:p>
    <w:tbl>
      <w:tblPr>
        <w:tblStyle w:val="16"/>
        <w:tblW w:w="8969" w:type="dxa"/>
        <w:tblInd w:w="-1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一、投保人名称：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ind w:firstLine="480" w:firstLineChars="200"/>
              <w:rPr>
                <w:rStyle w:val="19"/>
                <w:rFonts w:ascii="仿宋" w:hAnsi="仿宋" w:eastAsia="仿宋"/>
                <w:sz w:val="24"/>
              </w:rPr>
            </w:pPr>
            <w:r>
              <w:rPr>
                <w:rStyle w:val="19"/>
                <w:rFonts w:hint="eastAsia" w:ascii="仿宋" w:hAnsi="仿宋" w:eastAsia="仿宋"/>
                <w:sz w:val="24"/>
              </w:rPr>
              <w:t>投保人名称：</w:t>
            </w:r>
          </w:p>
        </w:tc>
        <w:tc>
          <w:tcPr>
            <w:tcW w:w="6268" w:type="dxa"/>
            <w:tcBorders>
              <w:top w:val="single" w:color="000000" w:sz="4" w:space="0"/>
              <w:left w:val="single" w:color="000000" w:sz="4" w:space="0"/>
              <w:bottom w:val="single" w:color="000000" w:sz="4" w:space="0"/>
              <w:right w:val="single" w:color="000000" w:sz="4" w:space="0"/>
            </w:tcBorders>
          </w:tcPr>
          <w:p>
            <w:pPr>
              <w:pStyle w:val="23"/>
              <w:jc w:val="both"/>
              <w:rPr>
                <w:rStyle w:val="19"/>
                <w:rFonts w:ascii="仿宋" w:hAnsi="仿宋" w:eastAsia="仿宋" w:cs="仿宋"/>
                <w:bCs/>
                <w:color w:val="auto"/>
                <w:szCs w:val="24"/>
              </w:rPr>
            </w:pPr>
            <w:r>
              <w:rPr>
                <w:rStyle w:val="19"/>
                <w:rFonts w:hint="eastAsia" w:ascii="仿宋" w:hAnsi="仿宋" w:eastAsia="仿宋" w:cs="仿宋"/>
                <w:bCs/>
                <w:color w:val="auto"/>
                <w:szCs w:val="24"/>
              </w:rPr>
              <w:t>南平高速建设有限公司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二、被保险人：</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业主单位、施工单位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三、保险工程名称及地址：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保险工程名称：</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cs="仿宋"/>
                <w:sz w:val="24"/>
                <w:szCs w:val="24"/>
              </w:rPr>
              <w:t>南平武夷集团商务写字楼项目。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保险工程地址：</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工程项目施工地址内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四、保险项目及赔偿限额：</w:t>
            </w:r>
            <w:r>
              <w:rPr>
                <w:rStyle w:val="19"/>
                <w:rFonts w:hint="eastAsia" w:ascii="仿宋" w:hAnsi="仿宋" w:eastAsia="仿宋" w:cs="仿宋"/>
                <w:sz w:val="24"/>
                <w:szCs w:val="24"/>
              </w:rPr>
              <w:t>累计赔偿限额 2000 万，每次事故责任限额为 1000 万元，每人伤亡责任限额 50 万元，每人医疗费用责任限额 5 万元，每人每日误工费 100 元（最长不超过 180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cs="仿宋"/>
                <w:sz w:val="24"/>
                <w:szCs w:val="24"/>
              </w:rPr>
            </w:pPr>
            <w:r>
              <w:rPr>
                <w:rStyle w:val="19"/>
                <w:rFonts w:hint="eastAsia" w:ascii="仿宋" w:hAnsi="仿宋" w:eastAsia="仿宋"/>
                <w:b/>
                <w:sz w:val="24"/>
              </w:rPr>
              <w:t>五、保险期间：</w:t>
            </w:r>
          </w:p>
          <w:p>
            <w:pPr>
              <w:snapToGrid w:val="0"/>
              <w:spacing w:line="420" w:lineRule="exact"/>
              <w:rPr>
                <w:rFonts w:ascii="仿宋" w:hAnsi="仿宋" w:eastAsia="仿宋"/>
                <w:color w:val="000000"/>
                <w:sz w:val="24"/>
              </w:rPr>
            </w:pPr>
            <w:r>
              <w:rPr>
                <w:rStyle w:val="19"/>
                <w:rFonts w:hint="eastAsia" w:ascii="仿宋" w:hAnsi="仿宋" w:eastAsia="仿宋" w:cs="仿宋"/>
                <w:sz w:val="24"/>
                <w:szCs w:val="24"/>
              </w:rPr>
              <w:t>南平武夷集团商务写字楼项目，工期1080天，</w:t>
            </w:r>
            <w:r>
              <w:rPr>
                <w:rFonts w:hint="eastAsia" w:ascii="仿宋" w:hAnsi="仿宋" w:eastAsia="仿宋"/>
                <w:color w:val="000000"/>
                <w:sz w:val="24"/>
              </w:rPr>
              <w:t>自项目中标通知书领取后第二日0时起，终止时间按项目具体工期计算，（或本项目整体颁发交工验收证书或验收合格之日为止，先发生者为准）。</w:t>
            </w:r>
          </w:p>
          <w:p>
            <w:pPr>
              <w:rPr>
                <w:rStyle w:val="19"/>
                <w:rFonts w:ascii="仿宋" w:hAnsi="仿宋" w:eastAsia="仿宋"/>
                <w:b/>
                <w:sz w:val="24"/>
              </w:rPr>
            </w:pPr>
            <w:r>
              <w:rPr>
                <w:rStyle w:val="19"/>
                <w:rFonts w:hint="eastAsia" w:ascii="仿宋" w:hAnsi="仿宋" w:eastAsia="仿宋" w:cs="仿宋"/>
                <w:bCs/>
                <w:sz w:val="24"/>
                <w:szCs w:val="24"/>
              </w:rPr>
              <w:t>如在前述建筑期内工程尚未完工，经投保人申请本项目的建筑施工期可自动扩展180天并不因此加收任何附加保险费，但投保人须提前30天书面通知保险人。如果180天后还需继续延期，由投保人补缴延期保险费。补缴计算公式为：（监理单位确认的剩余工程量造价（或追加工程造价）*原保险费率，延长时间按剩余工程量实际情况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969" w:type="dxa"/>
            <w:gridSpan w:val="2"/>
            <w:tcBorders>
              <w:top w:val="single" w:color="000000" w:sz="4" w:space="0"/>
              <w:left w:val="single" w:color="000000" w:sz="4" w:space="0"/>
              <w:bottom w:val="single" w:color="000000" w:sz="4" w:space="0"/>
              <w:right w:val="single" w:color="000000" w:sz="4" w:space="0"/>
            </w:tcBorders>
          </w:tcPr>
          <w:p>
            <w:pPr>
              <w:tabs>
                <w:tab w:val="left" w:pos="6804"/>
              </w:tabs>
              <w:rPr>
                <w:rStyle w:val="19"/>
                <w:rFonts w:ascii="仿宋" w:hAnsi="仿宋" w:eastAsia="仿宋"/>
                <w:b/>
                <w:sz w:val="24"/>
              </w:rPr>
            </w:pPr>
            <w:r>
              <w:rPr>
                <w:rStyle w:val="19"/>
                <w:rFonts w:hint="eastAsia" w:ascii="仿宋" w:hAnsi="仿宋" w:eastAsia="仿宋"/>
                <w:b/>
                <w:sz w:val="24"/>
              </w:rPr>
              <w:t>六、每次事故绝对免赔额：</w:t>
            </w:r>
            <w:r>
              <w:rPr>
                <w:rStyle w:val="19"/>
                <w:rFonts w:hint="eastAsia" w:ascii="仿宋" w:hAnsi="仿宋" w:eastAsia="仿宋"/>
                <w:bCs/>
                <w:sz w:val="24"/>
              </w:rPr>
              <w:t>每次事故每人医疗费用绝对免赔额</w:t>
            </w:r>
            <w:r>
              <w:rPr>
                <w:rStyle w:val="19"/>
                <w:rFonts w:ascii="仿宋" w:hAnsi="仿宋" w:eastAsia="仿宋"/>
                <w:bCs/>
                <w:sz w:val="24"/>
              </w:rPr>
              <w:t>100元；每人误工费免赔天数为5日。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rPr>
            </w:pPr>
            <w:r>
              <w:rPr>
                <w:rStyle w:val="19"/>
                <w:rFonts w:hint="eastAsia" w:ascii="仿宋" w:hAnsi="仿宋" w:eastAsia="仿宋"/>
                <w:b/>
                <w:sz w:val="24"/>
              </w:rPr>
              <w:t>七、保险费率：</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rPr>
            </w:pPr>
            <w:r>
              <w:rPr>
                <w:rStyle w:val="19"/>
                <w:rFonts w:hint="eastAsia" w:ascii="仿宋" w:hAnsi="仿宋" w:eastAsia="仿宋"/>
                <w:sz w:val="24"/>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八、总保险费：</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sz w:val="24"/>
              </w:rPr>
            </w:pPr>
            <w:r>
              <w:rPr>
                <w:rStyle w:val="19"/>
                <w:rFonts w:hint="eastAsia" w:ascii="仿宋" w:hAnsi="仿宋" w:eastAsia="仿宋"/>
                <w:sz w:val="24"/>
              </w:rPr>
              <w:t>待报价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b/>
                <w:sz w:val="24"/>
              </w:rPr>
              <w:t>九、保费支付方式：</w:t>
            </w:r>
          </w:p>
        </w:tc>
        <w:tc>
          <w:tcPr>
            <w:tcW w:w="6268" w:type="dxa"/>
            <w:tcBorders>
              <w:top w:val="single" w:color="000000" w:sz="4" w:space="0"/>
              <w:left w:val="single" w:color="000000" w:sz="4" w:space="0"/>
              <w:bottom w:val="single" w:color="000000" w:sz="4" w:space="0"/>
              <w:right w:val="single" w:color="000000" w:sz="4" w:space="0"/>
            </w:tcBorders>
            <w:vAlign w:val="center"/>
          </w:tcPr>
          <w:p>
            <w:pPr>
              <w:rPr>
                <w:rStyle w:val="19"/>
                <w:rFonts w:ascii="仿宋" w:hAnsi="仿宋" w:eastAsia="仿宋"/>
                <w:b/>
                <w:sz w:val="24"/>
              </w:rPr>
            </w:pPr>
            <w:r>
              <w:rPr>
                <w:rStyle w:val="19"/>
                <w:rFonts w:hint="eastAsia" w:ascii="仿宋" w:hAnsi="仿宋" w:eastAsia="仿宋"/>
                <w:b/>
                <w:sz w:val="24"/>
              </w:rPr>
              <w:t>见第</w:t>
            </w:r>
            <w:r>
              <w:rPr>
                <w:rStyle w:val="19"/>
                <w:rFonts w:ascii="仿宋" w:hAnsi="仿宋" w:eastAsia="仿宋"/>
                <w:b/>
                <w:sz w:val="24"/>
              </w:rPr>
              <w:t>1款“保险要素表”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rPr>
            </w:pPr>
            <w:r>
              <w:rPr>
                <w:rStyle w:val="19"/>
                <w:rFonts w:hint="eastAsia" w:ascii="仿宋" w:hAnsi="仿宋" w:eastAsia="仿宋"/>
                <w:b/>
                <w:sz w:val="24"/>
              </w:rPr>
              <w:t>十、基本条款：</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建筑施工行业安全生产责任保险条款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01"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b/>
                <w:sz w:val="24"/>
              </w:rPr>
            </w:pPr>
            <w:r>
              <w:rPr>
                <w:rStyle w:val="19"/>
                <w:rFonts w:hint="eastAsia" w:ascii="仿宋" w:hAnsi="仿宋" w:eastAsia="仿宋"/>
                <w:b/>
                <w:sz w:val="24"/>
              </w:rPr>
              <w:t>十一、司法管辖：</w:t>
            </w:r>
          </w:p>
        </w:tc>
        <w:tc>
          <w:tcPr>
            <w:tcW w:w="6268" w:type="dxa"/>
            <w:tcBorders>
              <w:top w:val="single" w:color="000000" w:sz="4" w:space="0"/>
              <w:left w:val="single" w:color="000000" w:sz="4" w:space="0"/>
              <w:bottom w:val="single" w:color="000000" w:sz="4" w:space="0"/>
              <w:right w:val="single" w:color="000000" w:sz="4" w:space="0"/>
            </w:tcBorders>
          </w:tcPr>
          <w:p>
            <w:pPr>
              <w:rPr>
                <w:rStyle w:val="19"/>
                <w:rFonts w:ascii="仿宋" w:hAnsi="仿宋" w:eastAsia="仿宋"/>
                <w:sz w:val="24"/>
              </w:rPr>
            </w:pPr>
            <w:r>
              <w:rPr>
                <w:rStyle w:val="19"/>
                <w:rFonts w:hint="eastAsia" w:ascii="仿宋" w:hAnsi="仿宋" w:eastAsia="仿宋"/>
                <w:sz w:val="24"/>
              </w:rPr>
              <w:t>中华人民共和国司法管辖</w:t>
            </w:r>
          </w:p>
        </w:tc>
      </w:tr>
    </w:tbl>
    <w:p>
      <w:pPr>
        <w:rPr>
          <w:rFonts w:ascii="仿宋" w:hAnsi="仿宋" w:eastAsia="仿宋"/>
          <w:b/>
          <w:bCs/>
          <w:kern w:val="0"/>
          <w:sz w:val="24"/>
        </w:rPr>
      </w:pPr>
      <w:r>
        <w:rPr>
          <w:rFonts w:hint="eastAsia" w:ascii="仿宋" w:hAnsi="仿宋" w:eastAsia="仿宋"/>
          <w:b/>
          <w:bCs/>
          <w:kern w:val="0"/>
          <w:sz w:val="24"/>
        </w:rPr>
        <w:t>十二、特别约定：</w:t>
      </w:r>
    </w:p>
    <w:p>
      <w:pPr>
        <w:pStyle w:val="23"/>
        <w:ind w:firstLine="480" w:firstLineChars="200"/>
        <w:jc w:val="both"/>
        <w:rPr>
          <w:rFonts w:ascii="仿宋" w:hAnsi="仿宋" w:eastAsia="仿宋" w:cs="仿宋"/>
          <w:color w:val="auto"/>
        </w:rPr>
      </w:pPr>
      <w:r>
        <w:rPr>
          <w:rFonts w:hint="eastAsia" w:ascii="仿宋" w:hAnsi="仿宋" w:eastAsia="仿宋" w:cs="仿宋"/>
          <w:color w:val="auto"/>
        </w:rPr>
        <w:t>本合同所载之特别约定、扩展条款、保险公司格式条款之间如有冲突，则以排序在前者为准。</w:t>
      </w:r>
    </w:p>
    <w:p>
      <w:pPr>
        <w:ind w:firstLine="480" w:firstLineChars="200"/>
        <w:rPr>
          <w:rFonts w:ascii="仿宋" w:hAnsi="仿宋" w:eastAsia="仿宋" w:cs="仿宋"/>
          <w:kern w:val="0"/>
          <w:sz w:val="24"/>
        </w:rPr>
      </w:pPr>
      <w:r>
        <w:rPr>
          <w:rFonts w:ascii="仿宋" w:hAnsi="仿宋" w:eastAsia="仿宋" w:cs="仿宋"/>
          <w:kern w:val="0"/>
          <w:sz w:val="24"/>
        </w:rPr>
        <w:t>1、法律费用累计赔偿限额 100 万元，每次事故赔偿限额 2 万元。</w:t>
      </w:r>
    </w:p>
    <w:p>
      <w:pPr>
        <w:ind w:firstLine="480" w:firstLineChars="200"/>
        <w:rPr>
          <w:rFonts w:ascii="仿宋" w:hAnsi="仿宋" w:eastAsia="仿宋" w:cs="仿宋"/>
          <w:kern w:val="0"/>
          <w:sz w:val="24"/>
        </w:rPr>
      </w:pPr>
      <w:r>
        <w:rPr>
          <w:rFonts w:ascii="仿宋" w:hAnsi="仿宋" w:eastAsia="仿宋" w:cs="仿宋"/>
          <w:kern w:val="0"/>
          <w:sz w:val="24"/>
        </w:rPr>
        <w:t>2</w:t>
      </w:r>
      <w:r>
        <w:rPr>
          <w:rFonts w:hint="eastAsia" w:ascii="仿宋" w:hAnsi="仿宋" w:eastAsia="仿宋" w:cs="仿宋"/>
          <w:kern w:val="0"/>
          <w:sz w:val="24"/>
        </w:rPr>
        <w:t>、</w:t>
      </w:r>
      <w:r>
        <w:rPr>
          <w:rFonts w:ascii="仿宋" w:hAnsi="仿宋" w:eastAsia="仿宋" w:cs="仿宋"/>
          <w:kern w:val="0"/>
          <w:sz w:val="24"/>
        </w:rPr>
        <w:t>双方约定，被保险人在保险期间内并不固定，以出险时存在事实上的劳务关系为原则，以投保人出具的用工证明，或业主、设计、监理等参建单位出具的用工证明为准。</w:t>
      </w:r>
    </w:p>
    <w:p>
      <w:pPr>
        <w:ind w:firstLine="480" w:firstLineChars="200"/>
        <w:rPr>
          <w:rFonts w:ascii="仿宋" w:hAnsi="仿宋" w:eastAsia="仿宋" w:cs="仿宋"/>
          <w:kern w:val="0"/>
          <w:sz w:val="24"/>
        </w:rPr>
      </w:pPr>
      <w:r>
        <w:rPr>
          <w:rFonts w:ascii="仿宋" w:hAnsi="仿宋" w:eastAsia="仿宋" w:cs="仿宋"/>
          <w:kern w:val="0"/>
          <w:sz w:val="24"/>
        </w:rPr>
        <w:t>3、被保险人发生保险事故，保险人在接到报案通知后3小时内必须到达现场（但不可抗力延迟除外。）否则视为保险人对事故经过认可。</w:t>
      </w:r>
    </w:p>
    <w:p>
      <w:pPr>
        <w:widowControl w:val="0"/>
        <w:ind w:firstLine="480" w:firstLineChars="200"/>
        <w:jc w:val="left"/>
        <w:textAlignment w:val="auto"/>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本保单意外身故或残疾出险理赔时累计超过 2 人时需提供县级以上建筑安全主管部门出具的与确认保险事故相关的证明材料</w:t>
      </w:r>
      <w:r>
        <w:rPr>
          <w:rFonts w:ascii="仿宋" w:hAnsi="仿宋" w:eastAsia="仿宋" w:cs="仿宋"/>
          <w:kern w:val="0"/>
          <w:sz w:val="24"/>
        </w:rPr>
        <w:t>。</w:t>
      </w:r>
    </w:p>
    <w:p>
      <w:pPr>
        <w:widowControl w:val="0"/>
        <w:ind w:firstLine="480" w:firstLineChars="200"/>
        <w:textAlignment w:val="auto"/>
        <w:rPr>
          <w:rFonts w:ascii="仿宋" w:hAnsi="仿宋" w:eastAsia="仿宋" w:cs="仿宋"/>
          <w:sz w:val="24"/>
        </w:rPr>
      </w:pPr>
      <w:r>
        <w:rPr>
          <w:rFonts w:ascii="仿宋" w:hAnsi="仿宋" w:eastAsia="仿宋" w:cs="仿宋"/>
          <w:sz w:val="24"/>
          <w:szCs w:val="24"/>
        </w:rPr>
        <w:t>5、</w:t>
      </w:r>
      <w:r>
        <w:rPr>
          <w:rFonts w:hint="eastAsia" w:ascii="仿宋" w:hAnsi="仿宋" w:eastAsia="仿宋" w:cs="仿宋"/>
          <w:sz w:val="24"/>
        </w:rPr>
        <w:t>如在前述建筑期内工程尚未完工，经投保人申请本项目的建筑施工期可自动扩展</w:t>
      </w:r>
      <w:r>
        <w:rPr>
          <w:rFonts w:ascii="仿宋" w:hAnsi="仿宋" w:eastAsia="仿宋" w:cs="仿宋"/>
          <w:sz w:val="24"/>
        </w:rPr>
        <w:t>180天并不因此加收任何附加保险费，但投保人须提前30天书面通知保险人。如果累计延期180天后还需继续延期，由投保人补缴延期保费。补缴计算公式为：</w:t>
      </w:r>
      <w:r>
        <w:rPr>
          <w:rFonts w:hint="eastAsia" w:ascii="仿宋" w:hAnsi="仿宋" w:eastAsia="仿宋" w:cs="仿宋"/>
          <w:bCs/>
          <w:sz w:val="24"/>
          <w:szCs w:val="24"/>
        </w:rPr>
        <w:t>监理单位确认的剩余工程量造价（或追加工程造价）</w:t>
      </w:r>
      <w:r>
        <w:rPr>
          <w:rFonts w:hint="eastAsia" w:ascii="仿宋" w:hAnsi="仿宋" w:eastAsia="仿宋" w:cs="仿宋"/>
          <w:sz w:val="24"/>
        </w:rPr>
        <w:t>×原保险费率。</w:t>
      </w:r>
    </w:p>
    <w:p>
      <w:pPr>
        <w:ind w:firstLine="480" w:firstLineChars="200"/>
        <w:rPr>
          <w:rFonts w:ascii="仿宋" w:hAnsi="仿宋" w:eastAsia="仿宋" w:cs="仿宋"/>
          <w:kern w:val="0"/>
          <w:sz w:val="24"/>
        </w:rPr>
      </w:pPr>
      <w:r>
        <w:rPr>
          <w:rFonts w:ascii="仿宋" w:hAnsi="仿宋" w:eastAsia="仿宋" w:cs="仿宋"/>
          <w:kern w:val="0"/>
          <w:sz w:val="24"/>
        </w:rPr>
        <w:t>6、对于无有效资质操作施工设备的人员，但实际有操作经验一年以上的熟练工人可列入保险范围。</w:t>
      </w:r>
    </w:p>
    <w:p>
      <w:pPr>
        <w:ind w:firstLine="480" w:firstLineChars="200"/>
        <w:rPr>
          <w:rFonts w:ascii="仿宋" w:hAnsi="仿宋" w:eastAsia="仿宋" w:cs="仿宋"/>
          <w:kern w:val="0"/>
          <w:sz w:val="24"/>
        </w:rPr>
      </w:pPr>
      <w:r>
        <w:rPr>
          <w:rFonts w:ascii="仿宋" w:hAnsi="仿宋" w:eastAsia="仿宋" w:cs="仿宋"/>
          <w:kern w:val="0"/>
          <w:sz w:val="24"/>
        </w:rPr>
        <w:t>7、保险人按照投保人投保时提供的工程合同书中的工程造价金额计收保险费，被保险人自保险合同签订之日起15个工作日内缴付保险费。</w:t>
      </w:r>
    </w:p>
    <w:p>
      <w:pPr>
        <w:ind w:firstLine="480" w:firstLineChars="200"/>
        <w:rPr>
          <w:rFonts w:ascii="仿宋" w:hAnsi="仿宋" w:eastAsia="仿宋" w:cs="仿宋"/>
          <w:kern w:val="0"/>
          <w:sz w:val="24"/>
        </w:rPr>
      </w:pPr>
      <w:r>
        <w:rPr>
          <w:rFonts w:ascii="仿宋" w:hAnsi="仿宋" w:eastAsia="仿宋" w:cs="仿宋"/>
          <w:kern w:val="0"/>
          <w:sz w:val="24"/>
        </w:rPr>
        <w:t>8、保险人同意，视同本保单所列明的工程合同价为足额投保，保险理赔时不以此为由进行比例赔付。</w:t>
      </w:r>
    </w:p>
    <w:p>
      <w:pPr>
        <w:ind w:firstLine="480" w:firstLineChars="200"/>
        <w:rPr>
          <w:rFonts w:ascii="仿宋" w:hAnsi="仿宋" w:eastAsia="仿宋" w:cs="仿宋"/>
          <w:kern w:val="0"/>
          <w:sz w:val="24"/>
        </w:rPr>
      </w:pPr>
      <w:r>
        <w:rPr>
          <w:rFonts w:ascii="仿宋" w:hAnsi="仿宋" w:eastAsia="仿宋" w:cs="仿宋"/>
          <w:kern w:val="0"/>
          <w:sz w:val="24"/>
        </w:rPr>
        <w:t>9、保险人同意，对于本保单所涉及有关保险事故的情况，应严格保密，非经投保人同意，不得对外公布。</w:t>
      </w:r>
    </w:p>
    <w:p>
      <w:pPr>
        <w:ind w:firstLine="480" w:firstLineChars="200"/>
        <w:rPr>
          <w:rFonts w:ascii="仿宋" w:hAnsi="仿宋" w:eastAsia="仿宋" w:cs="仿宋"/>
          <w:kern w:val="0"/>
          <w:sz w:val="24"/>
        </w:rPr>
      </w:pPr>
      <w:r>
        <w:rPr>
          <w:rFonts w:ascii="仿宋" w:hAnsi="仿宋" w:eastAsia="仿宋" w:cs="仿宋"/>
          <w:kern w:val="0"/>
          <w:sz w:val="24"/>
        </w:rPr>
        <w:t>10、保险期限以保险单明细表载明的时间为准，工期以实际计划工期为准，投保人在投保前如实告知实际计划工期。施工合同载明的工期只作为参考，保险人不得以计划工期与施工合同工期不一致为由拒绝赔偿。</w:t>
      </w:r>
    </w:p>
    <w:p>
      <w:pPr>
        <w:ind w:firstLine="480" w:firstLineChars="200"/>
        <w:rPr>
          <w:rFonts w:ascii="仿宋" w:hAnsi="仿宋" w:eastAsia="仿宋" w:cs="仿宋"/>
          <w:kern w:val="0"/>
          <w:sz w:val="24"/>
        </w:rPr>
      </w:pPr>
      <w:r>
        <w:rPr>
          <w:rFonts w:ascii="仿宋" w:hAnsi="仿宋" w:eastAsia="仿宋" w:cs="仿宋"/>
          <w:kern w:val="0"/>
          <w:sz w:val="24"/>
        </w:rPr>
        <w:t>11、保险人同意，自收到本项目的中标通知书及保险协议签署次日零时起，承担保险赔偿责任。</w:t>
      </w:r>
    </w:p>
    <w:p>
      <w:pPr>
        <w:ind w:firstLine="480" w:firstLineChars="200"/>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2</w:t>
      </w:r>
      <w:r>
        <w:rPr>
          <w:rFonts w:hint="eastAsia" w:ascii="仿宋" w:hAnsi="仿宋" w:eastAsia="仿宋" w:cs="仿宋"/>
          <w:kern w:val="0"/>
          <w:sz w:val="24"/>
        </w:rPr>
        <w:t>、本保单约定伤残等级赔偿限额比例：永久丧失工作能力或伤残等级一级 100%，二级 80%，三级 65%，四级 55%，五级 45%，六级 25%，七级 15%，八级 10%，九级 4%，十级 1%。</w:t>
      </w:r>
    </w:p>
    <w:p>
      <w:pPr>
        <w:jc w:val="left"/>
        <w:textAlignment w:val="auto"/>
        <w:rPr>
          <w:rFonts w:ascii="仿宋" w:hAnsi="仿宋" w:eastAsia="仿宋"/>
        </w:rPr>
      </w:pPr>
      <w:r>
        <w:rPr>
          <w:rStyle w:val="19"/>
          <w:rFonts w:ascii="仿宋" w:hAnsi="仿宋" w:eastAsia="仿宋"/>
        </w:rPr>
        <w:br w:type="page"/>
      </w:r>
    </w:p>
    <w:p>
      <w:pPr>
        <w:pStyle w:val="3"/>
        <w:spacing w:line="240" w:lineRule="auto"/>
        <w:jc w:val="center"/>
        <w:rPr>
          <w:rStyle w:val="19"/>
          <w:rFonts w:ascii="仿宋" w:hAnsi="仿宋" w:eastAsia="仿宋"/>
          <w:b w:val="0"/>
          <w:kern w:val="0"/>
          <w:sz w:val="40"/>
          <w:szCs w:val="28"/>
          <w:lang w:val="zh-CN"/>
        </w:rPr>
      </w:pPr>
      <w:bookmarkStart w:id="41" w:name="_Toc131756423"/>
      <w:r>
        <w:rPr>
          <w:rStyle w:val="19"/>
          <w:rFonts w:hint="eastAsia" w:ascii="仿宋" w:hAnsi="仿宋" w:eastAsia="仿宋"/>
          <w:b w:val="0"/>
          <w:kern w:val="0"/>
          <w:sz w:val="40"/>
          <w:szCs w:val="28"/>
          <w:lang w:val="zh-CN"/>
        </w:rPr>
        <w:t>第五章</w:t>
      </w:r>
      <w:r>
        <w:rPr>
          <w:rStyle w:val="19"/>
          <w:rFonts w:ascii="仿宋" w:hAnsi="仿宋" w:eastAsia="仿宋"/>
          <w:b w:val="0"/>
          <w:kern w:val="0"/>
          <w:sz w:val="40"/>
          <w:szCs w:val="28"/>
          <w:lang w:val="zh-CN"/>
        </w:rPr>
        <w:t xml:space="preserve"> </w:t>
      </w:r>
      <w:r>
        <w:rPr>
          <w:rStyle w:val="19"/>
          <w:rFonts w:hint="eastAsia" w:ascii="仿宋" w:hAnsi="仿宋" w:eastAsia="仿宋"/>
          <w:b w:val="0"/>
          <w:kern w:val="0"/>
          <w:sz w:val="40"/>
          <w:szCs w:val="28"/>
          <w:lang w:val="zh-CN"/>
        </w:rPr>
        <w:t>评审办法</w:t>
      </w:r>
      <w:bookmarkEnd w:id="41"/>
    </w:p>
    <w:p>
      <w:pPr>
        <w:spacing w:line="600" w:lineRule="exact"/>
        <w:ind w:firstLine="709"/>
        <w:jc w:val="left"/>
        <w:rPr>
          <w:rStyle w:val="19"/>
          <w:rFonts w:ascii="仿宋" w:hAnsi="仿宋" w:eastAsia="仿宋" w:cs="Calibri"/>
          <w:b/>
          <w:bCs/>
          <w:kern w:val="0"/>
          <w:sz w:val="28"/>
          <w:szCs w:val="28"/>
          <w:lang w:val="zh-CN"/>
        </w:rPr>
      </w:pPr>
      <w:r>
        <w:rPr>
          <w:rStyle w:val="19"/>
          <w:rFonts w:hint="eastAsia" w:ascii="仿宋" w:hAnsi="仿宋" w:eastAsia="仿宋" w:cs="Calibri"/>
          <w:b/>
          <w:bCs/>
          <w:kern w:val="0"/>
          <w:sz w:val="28"/>
          <w:szCs w:val="28"/>
          <w:lang w:val="zh-CN"/>
        </w:rPr>
        <w:t>一、评审原则</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为了保证评审工作的顺利进行，本次保险评审遵循公平、公正、择优的原则，本次比选采用</w:t>
      </w:r>
      <w:r>
        <w:rPr>
          <w:rStyle w:val="19"/>
          <w:rFonts w:hint="eastAsia" w:ascii="仿宋" w:hAnsi="仿宋" w:eastAsia="仿宋"/>
          <w:kern w:val="0"/>
          <w:sz w:val="28"/>
          <w:szCs w:val="28"/>
          <w:u w:val="single" w:color="000000"/>
          <w:lang w:val="zh-CN"/>
        </w:rPr>
        <w:t>综合评分法</w:t>
      </w:r>
      <w:r>
        <w:rPr>
          <w:rStyle w:val="19"/>
          <w:rFonts w:hint="eastAsia" w:ascii="仿宋" w:hAnsi="仿宋" w:eastAsia="仿宋"/>
          <w:kern w:val="0"/>
          <w:sz w:val="28"/>
          <w:szCs w:val="28"/>
          <w:lang w:val="zh-CN"/>
        </w:rPr>
        <w:t>进行评审。</w:t>
      </w:r>
    </w:p>
    <w:p>
      <w:pPr>
        <w:spacing w:line="600" w:lineRule="exact"/>
        <w:ind w:firstLine="709"/>
        <w:jc w:val="left"/>
        <w:rPr>
          <w:rStyle w:val="19"/>
          <w:rFonts w:ascii="仿宋" w:hAnsi="仿宋" w:eastAsia="仿宋" w:cs="Calibri"/>
          <w:b/>
          <w:bCs/>
          <w:kern w:val="0"/>
          <w:sz w:val="28"/>
          <w:szCs w:val="28"/>
          <w:lang w:val="zh-CN"/>
        </w:rPr>
      </w:pPr>
      <w:r>
        <w:rPr>
          <w:rStyle w:val="19"/>
          <w:rFonts w:hint="eastAsia" w:ascii="仿宋" w:hAnsi="仿宋" w:eastAsia="仿宋" w:cs="Calibri"/>
          <w:b/>
          <w:bCs/>
          <w:kern w:val="0"/>
          <w:sz w:val="28"/>
          <w:szCs w:val="28"/>
          <w:lang w:val="zh-CN"/>
        </w:rPr>
        <w:t>二、评选工作的组织与程序</w:t>
      </w:r>
    </w:p>
    <w:p>
      <w:pPr>
        <w:spacing w:line="600" w:lineRule="exact"/>
        <w:ind w:firstLine="708"/>
        <w:jc w:val="left"/>
        <w:rPr>
          <w:rStyle w:val="19"/>
          <w:rFonts w:ascii="仿宋" w:hAnsi="仿宋" w:eastAsia="仿宋"/>
          <w:kern w:val="0"/>
          <w:sz w:val="28"/>
          <w:szCs w:val="28"/>
          <w:lang w:val="zh-CN"/>
        </w:rPr>
      </w:pPr>
      <w:r>
        <w:rPr>
          <w:rStyle w:val="19"/>
          <w:rFonts w:ascii="仿宋" w:hAnsi="仿宋" w:eastAsia="仿宋"/>
          <w:kern w:val="0"/>
          <w:sz w:val="28"/>
          <w:szCs w:val="28"/>
          <w:lang w:val="zh-CN"/>
        </w:rPr>
        <w:t>1、评选工作按下列程序进行：</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1）组建评选委员会；</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2）</w:t>
      </w:r>
      <w:r>
        <w:rPr>
          <w:rStyle w:val="19"/>
          <w:rFonts w:hint="eastAsia" w:ascii="仿宋" w:hAnsi="仿宋" w:eastAsia="仿宋"/>
          <w:kern w:val="0"/>
          <w:sz w:val="28"/>
          <w:szCs w:val="28"/>
        </w:rPr>
        <w:t>第一阶段</w:t>
      </w:r>
      <w:r>
        <w:rPr>
          <w:rStyle w:val="19"/>
          <w:rFonts w:hint="eastAsia" w:ascii="仿宋" w:hAnsi="仿宋" w:eastAsia="仿宋"/>
          <w:kern w:val="0"/>
          <w:sz w:val="28"/>
          <w:szCs w:val="28"/>
          <w:lang w:val="zh-CN"/>
        </w:rPr>
        <w:t>开标（</w:t>
      </w:r>
      <w:r>
        <w:rPr>
          <w:rStyle w:val="19"/>
          <w:rFonts w:hint="eastAsia" w:ascii="仿宋" w:hAnsi="仿宋" w:eastAsia="仿宋"/>
          <w:kern w:val="0"/>
          <w:sz w:val="28"/>
          <w:szCs w:val="28"/>
        </w:rPr>
        <w:t>商务及技术部分</w:t>
      </w:r>
      <w:r>
        <w:rPr>
          <w:rStyle w:val="19"/>
          <w:rFonts w:hint="eastAsia" w:ascii="仿宋" w:hAnsi="仿宋" w:eastAsia="仿宋"/>
          <w:kern w:val="0"/>
          <w:sz w:val="28"/>
          <w:szCs w:val="28"/>
          <w:lang w:val="zh-CN"/>
        </w:rPr>
        <w:t>）</w:t>
      </w:r>
    </w:p>
    <w:p>
      <w:pPr>
        <w:spacing w:line="600" w:lineRule="exact"/>
        <w:ind w:firstLine="708"/>
        <w:jc w:val="left"/>
        <w:rPr>
          <w:rStyle w:val="19"/>
          <w:rFonts w:ascii="仿宋" w:hAnsi="仿宋" w:eastAsia="仿宋"/>
          <w:kern w:val="0"/>
          <w:sz w:val="28"/>
          <w:szCs w:val="28"/>
        </w:rPr>
      </w:pPr>
      <w:r>
        <w:rPr>
          <w:rStyle w:val="19"/>
          <w:rFonts w:hint="eastAsia" w:ascii="仿宋" w:hAnsi="仿宋" w:eastAsia="仿宋"/>
          <w:kern w:val="0"/>
          <w:sz w:val="28"/>
          <w:szCs w:val="28"/>
        </w:rPr>
        <w:t>（</w:t>
      </w:r>
      <w:r>
        <w:rPr>
          <w:rStyle w:val="19"/>
          <w:rFonts w:ascii="仿宋" w:hAnsi="仿宋" w:eastAsia="仿宋"/>
          <w:kern w:val="0"/>
          <w:sz w:val="28"/>
          <w:szCs w:val="28"/>
        </w:rPr>
        <w:t>3）第一阶段商务及技术部分评审</w:t>
      </w:r>
    </w:p>
    <w:p>
      <w:pPr>
        <w:spacing w:line="600" w:lineRule="exact"/>
        <w:ind w:firstLine="708"/>
        <w:jc w:val="left"/>
        <w:rPr>
          <w:rStyle w:val="19"/>
          <w:rFonts w:ascii="仿宋" w:hAnsi="仿宋" w:eastAsia="仿宋"/>
          <w:kern w:val="0"/>
          <w:sz w:val="28"/>
          <w:szCs w:val="28"/>
        </w:rPr>
      </w:pPr>
      <w:r>
        <w:rPr>
          <w:rStyle w:val="19"/>
          <w:rFonts w:hint="eastAsia" w:ascii="仿宋" w:hAnsi="仿宋" w:eastAsia="仿宋"/>
        </w:rPr>
        <w:t>①</w:t>
      </w:r>
      <w:r>
        <w:rPr>
          <w:rStyle w:val="19"/>
          <w:rFonts w:hint="eastAsia" w:ascii="仿宋" w:hAnsi="仿宋" w:eastAsia="仿宋"/>
          <w:kern w:val="0"/>
          <w:sz w:val="28"/>
          <w:szCs w:val="28"/>
        </w:rPr>
        <w:t>资格及形式评审</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rPr>
        <w:t>②</w:t>
      </w:r>
      <w:r>
        <w:rPr>
          <w:rStyle w:val="19"/>
          <w:rFonts w:hint="eastAsia" w:ascii="仿宋" w:hAnsi="仿宋" w:eastAsia="仿宋"/>
          <w:kern w:val="0"/>
          <w:sz w:val="28"/>
          <w:szCs w:val="28"/>
          <w:lang w:val="zh-CN"/>
        </w:rPr>
        <w:t>详细评审</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rPr>
        <w:t>4</w:t>
      </w:r>
      <w:r>
        <w:rPr>
          <w:rStyle w:val="19"/>
          <w:rFonts w:hint="eastAsia" w:ascii="仿宋" w:hAnsi="仿宋" w:eastAsia="仿宋"/>
          <w:kern w:val="0"/>
          <w:sz w:val="28"/>
          <w:szCs w:val="28"/>
          <w:lang w:val="zh-CN"/>
        </w:rPr>
        <w:t>）</w:t>
      </w:r>
      <w:r>
        <w:rPr>
          <w:rStyle w:val="19"/>
          <w:rFonts w:hint="eastAsia" w:ascii="仿宋" w:hAnsi="仿宋" w:eastAsia="仿宋"/>
          <w:kern w:val="0"/>
          <w:sz w:val="28"/>
          <w:szCs w:val="28"/>
        </w:rPr>
        <w:t>第二阶段</w:t>
      </w:r>
      <w:r>
        <w:rPr>
          <w:rStyle w:val="19"/>
          <w:rFonts w:hint="eastAsia" w:ascii="仿宋" w:hAnsi="仿宋" w:eastAsia="仿宋"/>
          <w:kern w:val="0"/>
          <w:sz w:val="28"/>
          <w:szCs w:val="28"/>
          <w:lang w:val="zh-CN"/>
        </w:rPr>
        <w:t>开标（</w:t>
      </w:r>
      <w:r>
        <w:rPr>
          <w:rStyle w:val="19"/>
          <w:rFonts w:hint="eastAsia" w:ascii="仿宋" w:hAnsi="仿宋" w:eastAsia="仿宋"/>
          <w:kern w:val="0"/>
          <w:sz w:val="28"/>
          <w:szCs w:val="28"/>
        </w:rPr>
        <w:t>报价部分</w:t>
      </w:r>
      <w:r>
        <w:rPr>
          <w:rStyle w:val="19"/>
          <w:rFonts w:hint="eastAsia" w:ascii="仿宋" w:hAnsi="仿宋" w:eastAsia="仿宋"/>
          <w:kern w:val="0"/>
          <w:sz w:val="28"/>
          <w:szCs w:val="28"/>
          <w:lang w:val="zh-CN"/>
        </w:rPr>
        <w:t>）</w:t>
      </w:r>
    </w:p>
    <w:p>
      <w:pPr>
        <w:spacing w:line="600" w:lineRule="exact"/>
        <w:ind w:firstLine="708"/>
        <w:jc w:val="left"/>
        <w:rPr>
          <w:rStyle w:val="19"/>
          <w:rFonts w:ascii="仿宋" w:hAnsi="仿宋" w:eastAsia="仿宋"/>
          <w:kern w:val="0"/>
          <w:sz w:val="28"/>
          <w:szCs w:val="28"/>
        </w:rPr>
      </w:pPr>
      <w:r>
        <w:rPr>
          <w:rStyle w:val="19"/>
          <w:rFonts w:hint="eastAsia" w:ascii="仿宋" w:hAnsi="仿宋" w:eastAsia="仿宋"/>
          <w:kern w:val="0"/>
          <w:sz w:val="28"/>
          <w:szCs w:val="28"/>
          <w:lang w:val="zh-CN"/>
        </w:rPr>
        <w:t>（</w:t>
      </w:r>
      <w:r>
        <w:rPr>
          <w:rStyle w:val="19"/>
          <w:rFonts w:ascii="仿宋" w:hAnsi="仿宋" w:eastAsia="仿宋"/>
          <w:kern w:val="0"/>
          <w:sz w:val="28"/>
          <w:szCs w:val="28"/>
        </w:rPr>
        <w:t>5</w:t>
      </w:r>
      <w:r>
        <w:rPr>
          <w:rStyle w:val="19"/>
          <w:rFonts w:hint="eastAsia" w:ascii="仿宋" w:hAnsi="仿宋" w:eastAsia="仿宋"/>
          <w:kern w:val="0"/>
          <w:sz w:val="28"/>
          <w:szCs w:val="28"/>
          <w:lang w:val="zh-CN"/>
        </w:rPr>
        <w:t>）</w:t>
      </w:r>
      <w:r>
        <w:rPr>
          <w:rStyle w:val="19"/>
          <w:rFonts w:hint="eastAsia" w:ascii="仿宋" w:hAnsi="仿宋" w:eastAsia="仿宋"/>
          <w:kern w:val="0"/>
          <w:sz w:val="28"/>
          <w:szCs w:val="28"/>
        </w:rPr>
        <w:t>第二阶段报价评审</w:t>
      </w:r>
    </w:p>
    <w:p>
      <w:pPr>
        <w:spacing w:line="600" w:lineRule="exact"/>
        <w:ind w:firstLine="708"/>
        <w:jc w:val="left"/>
        <w:rPr>
          <w:rStyle w:val="19"/>
          <w:rFonts w:ascii="仿宋" w:hAnsi="仿宋" w:eastAsia="仿宋"/>
          <w:kern w:val="0"/>
          <w:sz w:val="28"/>
          <w:szCs w:val="28"/>
        </w:rPr>
      </w:pPr>
      <w:r>
        <w:rPr>
          <w:rStyle w:val="19"/>
          <w:rFonts w:hint="eastAsia" w:ascii="仿宋" w:hAnsi="仿宋" w:eastAsia="仿宋"/>
          <w:kern w:val="0"/>
          <w:sz w:val="28"/>
          <w:szCs w:val="28"/>
          <w:lang w:val="zh-CN"/>
        </w:rPr>
        <w:t>（</w:t>
      </w:r>
      <w:r>
        <w:rPr>
          <w:rStyle w:val="19"/>
          <w:rFonts w:ascii="仿宋" w:hAnsi="仿宋" w:eastAsia="仿宋"/>
          <w:kern w:val="0"/>
          <w:sz w:val="28"/>
          <w:szCs w:val="28"/>
        </w:rPr>
        <w:t>6</w:t>
      </w:r>
      <w:r>
        <w:rPr>
          <w:rStyle w:val="19"/>
          <w:rFonts w:hint="eastAsia" w:ascii="仿宋" w:hAnsi="仿宋" w:eastAsia="仿宋"/>
          <w:kern w:val="0"/>
          <w:sz w:val="28"/>
          <w:szCs w:val="28"/>
          <w:lang w:val="zh-CN"/>
        </w:rPr>
        <w:t>）</w:t>
      </w:r>
      <w:r>
        <w:rPr>
          <w:rStyle w:val="19"/>
          <w:rFonts w:hint="eastAsia" w:ascii="仿宋" w:hAnsi="仿宋" w:eastAsia="仿宋"/>
          <w:kern w:val="0"/>
          <w:sz w:val="28"/>
          <w:szCs w:val="28"/>
        </w:rPr>
        <w:t>推荐中选候选人</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rPr>
        <w:t>7</w:t>
      </w:r>
      <w:r>
        <w:rPr>
          <w:rStyle w:val="19"/>
          <w:rFonts w:hint="eastAsia" w:ascii="仿宋" w:hAnsi="仿宋" w:eastAsia="仿宋"/>
          <w:kern w:val="0"/>
          <w:sz w:val="28"/>
          <w:szCs w:val="28"/>
          <w:lang w:val="zh-CN"/>
        </w:rPr>
        <w:t>）撰写评选报告</w:t>
      </w:r>
    </w:p>
    <w:p>
      <w:pPr>
        <w:spacing w:line="600" w:lineRule="exact"/>
        <w:ind w:firstLine="708"/>
        <w:jc w:val="left"/>
        <w:rPr>
          <w:rStyle w:val="19"/>
          <w:rFonts w:ascii="仿宋" w:hAnsi="仿宋" w:eastAsia="仿宋"/>
          <w:kern w:val="0"/>
          <w:sz w:val="28"/>
          <w:szCs w:val="28"/>
          <w:lang w:val="zh-CN"/>
        </w:rPr>
      </w:pPr>
      <w:r>
        <w:rPr>
          <w:rStyle w:val="19"/>
          <w:rFonts w:ascii="仿宋" w:hAnsi="仿宋" w:eastAsia="仿宋"/>
          <w:kern w:val="0"/>
          <w:sz w:val="28"/>
          <w:szCs w:val="28"/>
          <w:lang w:val="zh-CN"/>
        </w:rPr>
        <w:t>2、评审工作由比选人组建的评审委员会负责。评审委员会由比选人专家库中的有关技术、经济</w:t>
      </w:r>
      <w:r>
        <w:rPr>
          <w:rStyle w:val="19"/>
          <w:rFonts w:hint="eastAsia" w:ascii="仿宋" w:hAnsi="仿宋" w:eastAsia="仿宋"/>
          <w:kern w:val="0"/>
          <w:sz w:val="28"/>
          <w:szCs w:val="28"/>
        </w:rPr>
        <w:t>及保险经纪人</w:t>
      </w:r>
      <w:r>
        <w:rPr>
          <w:rStyle w:val="19"/>
          <w:rFonts w:hint="eastAsia" w:ascii="仿宋" w:hAnsi="仿宋" w:eastAsia="仿宋"/>
          <w:kern w:val="0"/>
          <w:sz w:val="28"/>
          <w:szCs w:val="28"/>
          <w:lang w:val="zh-CN"/>
        </w:rPr>
        <w:t>等方面的专家组成，成员人数为三人。</w:t>
      </w:r>
    </w:p>
    <w:p>
      <w:pPr>
        <w:spacing w:line="600" w:lineRule="exact"/>
        <w:ind w:firstLine="708"/>
        <w:jc w:val="left"/>
        <w:rPr>
          <w:rStyle w:val="19"/>
          <w:rFonts w:ascii="仿宋" w:hAnsi="仿宋" w:eastAsia="仿宋"/>
          <w:kern w:val="0"/>
          <w:sz w:val="28"/>
          <w:szCs w:val="28"/>
          <w:lang w:val="zh-CN"/>
        </w:rPr>
      </w:pPr>
      <w:r>
        <w:rPr>
          <w:rStyle w:val="19"/>
          <w:rFonts w:ascii="仿宋" w:hAnsi="仿宋" w:eastAsia="仿宋"/>
          <w:kern w:val="0"/>
          <w:sz w:val="28"/>
          <w:szCs w:val="28"/>
          <w:lang w:val="zh-CN"/>
        </w:rPr>
        <w:t>3、评委会成员实行回避制度。属于下列情况之一的人员，不得进入评选委员会：</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1）与比选申请人有近亲属关系的人员；</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w:t>
      </w:r>
      <w:r>
        <w:rPr>
          <w:rStyle w:val="19"/>
          <w:rFonts w:ascii="仿宋" w:hAnsi="仿宋" w:eastAsia="仿宋"/>
          <w:kern w:val="0"/>
          <w:sz w:val="28"/>
          <w:szCs w:val="28"/>
          <w:lang w:val="zh-CN"/>
        </w:rPr>
        <w:t>2）与比选申请人有利害关系的，可能影响公正评选的人员。</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评审委员会在评审过程中应充分评议，发扬民主，实行少数服从多数的原则，无效标或者废标处理应当由评审委员会集体表决并超过三分之二评审委员通过后作出。</w:t>
      </w:r>
    </w:p>
    <w:p>
      <w:pPr>
        <w:spacing w:line="600" w:lineRule="exact"/>
        <w:ind w:firstLine="709"/>
        <w:jc w:val="left"/>
        <w:rPr>
          <w:rStyle w:val="19"/>
          <w:rFonts w:ascii="仿宋" w:hAnsi="仿宋" w:eastAsia="仿宋" w:cs="Calibri"/>
          <w:b/>
          <w:bCs/>
          <w:kern w:val="0"/>
          <w:sz w:val="28"/>
          <w:szCs w:val="28"/>
        </w:rPr>
      </w:pPr>
      <w:r>
        <w:rPr>
          <w:rStyle w:val="19"/>
          <w:rFonts w:hint="eastAsia" w:ascii="仿宋" w:hAnsi="仿宋" w:eastAsia="仿宋" w:cs="Calibri"/>
          <w:b/>
          <w:bCs/>
          <w:kern w:val="0"/>
          <w:sz w:val="28"/>
          <w:szCs w:val="28"/>
        </w:rPr>
        <w:t>三、第一阶段商务及技术部分评审</w:t>
      </w:r>
    </w:p>
    <w:p>
      <w:pPr>
        <w:spacing w:line="600" w:lineRule="exact"/>
        <w:ind w:firstLine="709"/>
        <w:jc w:val="left"/>
        <w:rPr>
          <w:rStyle w:val="19"/>
          <w:rFonts w:ascii="仿宋" w:hAnsi="仿宋" w:eastAsia="仿宋" w:cs="Calibri"/>
          <w:b/>
          <w:bCs/>
          <w:kern w:val="0"/>
          <w:sz w:val="28"/>
          <w:szCs w:val="28"/>
          <w:lang w:val="zh-CN"/>
        </w:rPr>
      </w:pPr>
      <w:r>
        <w:rPr>
          <w:rStyle w:val="19"/>
          <w:rFonts w:hint="eastAsia" w:ascii="仿宋" w:hAnsi="仿宋" w:eastAsia="仿宋" w:cs="Calibri"/>
          <w:b/>
          <w:bCs/>
          <w:kern w:val="0"/>
          <w:sz w:val="28"/>
          <w:szCs w:val="28"/>
        </w:rPr>
        <w:t>资格及形式评审</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本次比选申请书的</w:t>
      </w:r>
      <w:r>
        <w:rPr>
          <w:rStyle w:val="19"/>
          <w:rFonts w:hint="eastAsia" w:ascii="仿宋" w:hAnsi="仿宋" w:eastAsia="仿宋"/>
          <w:kern w:val="0"/>
          <w:sz w:val="28"/>
          <w:szCs w:val="28"/>
        </w:rPr>
        <w:t>资格及形式</w:t>
      </w:r>
      <w:r>
        <w:rPr>
          <w:rStyle w:val="19"/>
          <w:rFonts w:hint="eastAsia" w:ascii="仿宋" w:hAnsi="仿宋" w:eastAsia="仿宋"/>
          <w:kern w:val="0"/>
          <w:sz w:val="28"/>
          <w:szCs w:val="28"/>
          <w:lang w:val="zh-CN"/>
        </w:rPr>
        <w:t>评审工作分三步实施：一、对比选申请人的资格进行审查；二、符合性审查和响应性审查；三、澄清。</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（一）资格审查</w:t>
      </w:r>
    </w:p>
    <w:p>
      <w:pPr>
        <w:spacing w:line="600" w:lineRule="exact"/>
        <w:ind w:firstLine="560" w:firstLineChars="200"/>
        <w:rPr>
          <w:rStyle w:val="19"/>
          <w:rFonts w:ascii="仿宋" w:hAnsi="仿宋" w:eastAsia="仿宋"/>
          <w:kern w:val="0"/>
          <w:sz w:val="28"/>
          <w:szCs w:val="28"/>
          <w:lang w:val="zh-CN"/>
        </w:rPr>
      </w:pPr>
      <w:r>
        <w:rPr>
          <w:rStyle w:val="19"/>
          <w:rFonts w:hint="eastAsia" w:ascii="仿宋" w:hAnsi="仿宋" w:eastAsia="仿宋"/>
          <w:kern w:val="0"/>
          <w:sz w:val="28"/>
          <w:szCs w:val="28"/>
          <w:lang w:val="zh-CN"/>
        </w:rPr>
        <w:t>比选申请人只有具备比选文件第</w:t>
      </w:r>
      <w:r>
        <w:rPr>
          <w:rStyle w:val="19"/>
          <w:rFonts w:hint="eastAsia" w:ascii="仿宋" w:hAnsi="仿宋" w:eastAsia="仿宋"/>
          <w:kern w:val="0"/>
          <w:sz w:val="28"/>
          <w:szCs w:val="28"/>
        </w:rPr>
        <w:t>二</w:t>
      </w:r>
      <w:r>
        <w:rPr>
          <w:rStyle w:val="19"/>
          <w:rFonts w:hint="eastAsia" w:ascii="仿宋" w:hAnsi="仿宋" w:eastAsia="仿宋"/>
          <w:kern w:val="0"/>
          <w:sz w:val="28"/>
          <w:szCs w:val="28"/>
          <w:lang w:val="zh-CN"/>
        </w:rPr>
        <w:t>章“须知”第二条“合格申请人”所要求的全部内容，才能通过资格审查。未通过资格评审，不进行下一阶段评审，通过资格评审的承诺人不得少于三个。</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（二）</w:t>
      </w:r>
      <w:r>
        <w:rPr>
          <w:rStyle w:val="19"/>
          <w:rFonts w:hint="eastAsia" w:ascii="仿宋" w:hAnsi="仿宋" w:eastAsia="仿宋"/>
          <w:b/>
          <w:kern w:val="0"/>
          <w:sz w:val="28"/>
          <w:szCs w:val="28"/>
        </w:rPr>
        <w:t>形式</w:t>
      </w:r>
      <w:r>
        <w:rPr>
          <w:rStyle w:val="19"/>
          <w:rFonts w:hint="eastAsia" w:ascii="仿宋" w:hAnsi="仿宋" w:eastAsia="仿宋"/>
          <w:b/>
          <w:kern w:val="0"/>
          <w:sz w:val="28"/>
          <w:szCs w:val="28"/>
          <w:lang w:val="zh-CN"/>
        </w:rPr>
        <w:t>审查</w:t>
      </w:r>
    </w:p>
    <w:p>
      <w:pPr>
        <w:spacing w:line="600" w:lineRule="exact"/>
        <w:ind w:firstLine="560" w:firstLineChars="200"/>
        <w:rPr>
          <w:rStyle w:val="19"/>
          <w:rFonts w:ascii="仿宋" w:hAnsi="仿宋" w:eastAsia="仿宋"/>
          <w:kern w:val="0"/>
          <w:sz w:val="28"/>
          <w:szCs w:val="28"/>
          <w:lang w:val="zh-CN"/>
        </w:rPr>
      </w:pPr>
      <w:r>
        <w:rPr>
          <w:rStyle w:val="19"/>
          <w:rFonts w:ascii="仿宋" w:hAnsi="仿宋" w:eastAsia="仿宋"/>
          <w:kern w:val="0"/>
          <w:sz w:val="28"/>
          <w:szCs w:val="28"/>
          <w:lang w:val="zh-CN"/>
        </w:rPr>
        <w:t>1、比选申请书只有具备比选文件第三章“比选申请书格式”编制所要求的全部内容，才能通过</w:t>
      </w:r>
      <w:r>
        <w:rPr>
          <w:rStyle w:val="19"/>
          <w:rFonts w:hint="eastAsia" w:ascii="仿宋" w:hAnsi="仿宋" w:eastAsia="仿宋"/>
          <w:kern w:val="0"/>
          <w:sz w:val="28"/>
          <w:szCs w:val="28"/>
        </w:rPr>
        <w:t>形式</w:t>
      </w:r>
      <w:r>
        <w:rPr>
          <w:rStyle w:val="19"/>
          <w:rFonts w:hint="eastAsia" w:ascii="仿宋" w:hAnsi="仿宋" w:eastAsia="仿宋"/>
          <w:kern w:val="0"/>
          <w:sz w:val="28"/>
          <w:szCs w:val="28"/>
          <w:lang w:val="zh-CN"/>
        </w:rPr>
        <w:t>审查。未通过</w:t>
      </w:r>
      <w:r>
        <w:rPr>
          <w:rStyle w:val="19"/>
          <w:rFonts w:hint="eastAsia" w:ascii="仿宋" w:hAnsi="仿宋" w:eastAsia="仿宋"/>
          <w:kern w:val="0"/>
          <w:sz w:val="28"/>
          <w:szCs w:val="28"/>
        </w:rPr>
        <w:t>形式</w:t>
      </w:r>
      <w:r>
        <w:rPr>
          <w:rStyle w:val="19"/>
          <w:rFonts w:hint="eastAsia" w:ascii="仿宋" w:hAnsi="仿宋" w:eastAsia="仿宋"/>
          <w:kern w:val="0"/>
          <w:sz w:val="28"/>
          <w:szCs w:val="28"/>
          <w:lang w:val="zh-CN"/>
        </w:rPr>
        <w:t>评审，不进行下一阶段评审，通过</w:t>
      </w:r>
      <w:r>
        <w:rPr>
          <w:rStyle w:val="19"/>
          <w:rFonts w:hint="eastAsia" w:ascii="仿宋" w:hAnsi="仿宋" w:eastAsia="仿宋"/>
          <w:kern w:val="0"/>
          <w:sz w:val="28"/>
          <w:szCs w:val="28"/>
        </w:rPr>
        <w:t>形式</w:t>
      </w:r>
      <w:r>
        <w:rPr>
          <w:rStyle w:val="19"/>
          <w:rFonts w:hint="eastAsia" w:ascii="仿宋" w:hAnsi="仿宋" w:eastAsia="仿宋"/>
          <w:kern w:val="0"/>
          <w:sz w:val="28"/>
          <w:szCs w:val="28"/>
          <w:lang w:val="zh-CN"/>
        </w:rPr>
        <w:t>评审的承诺人不得少于三个。</w:t>
      </w:r>
    </w:p>
    <w:p>
      <w:pPr>
        <w:spacing w:line="600" w:lineRule="exact"/>
        <w:ind w:firstLine="708"/>
        <w:jc w:val="left"/>
        <w:rPr>
          <w:rStyle w:val="19"/>
          <w:rFonts w:ascii="仿宋" w:hAnsi="仿宋" w:eastAsia="仿宋"/>
          <w:kern w:val="0"/>
          <w:sz w:val="28"/>
          <w:szCs w:val="28"/>
          <w:lang w:val="zh-CN"/>
        </w:rPr>
      </w:pPr>
      <w:r>
        <w:rPr>
          <w:rStyle w:val="19"/>
          <w:rFonts w:ascii="仿宋" w:hAnsi="仿宋" w:eastAsia="仿宋"/>
          <w:kern w:val="0"/>
          <w:sz w:val="28"/>
          <w:szCs w:val="28"/>
          <w:lang w:val="zh-CN"/>
        </w:rPr>
        <w:t>2、符合下列条件之一的为无效申请文件，除此以外，评审委员会不得再以不符合比选文件中规定的其他实质性要求来判定无效申请文件：</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1）未按要求密封，或迟到的；</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2）未按规定编制与装订比选申请书；</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3）比选申请书未按比选文件规定的格式、内容填写，字迹模糊（文字上有实质性保留和附加）；</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4）比选函未盖章和签字的；</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5）不符合比选文件规定“合格的比选申请人”要求；</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6）比选申请人未按比选文件要求提交比选保证金；</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7）比选申请书不符合比选文件中规定的其他实质性要求或隐瞒的；</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8）比选申请人增加比选人的责任范围或减少比选申请人义务的；</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9）未按比选文件规定提供附件材料或附件资料不符合要求的；</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w:t>
      </w:r>
      <w:r>
        <w:rPr>
          <w:rStyle w:val="19"/>
          <w:rFonts w:ascii="仿宋" w:hAnsi="仿宋" w:eastAsia="仿宋"/>
          <w:b/>
          <w:kern w:val="0"/>
          <w:sz w:val="28"/>
          <w:szCs w:val="28"/>
          <w:lang w:val="zh-CN"/>
        </w:rPr>
        <w:t>10）发现在比选过程中有弄虚作假情形的。</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（三）澄清</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对比选申请书中不清楚的问题可以请比选申请人给以澄清，但比选人不接受比选申请人主动澄清。</w:t>
      </w:r>
    </w:p>
    <w:p>
      <w:pPr>
        <w:spacing w:line="600" w:lineRule="exact"/>
        <w:ind w:firstLine="708"/>
        <w:jc w:val="left"/>
        <w:rPr>
          <w:rStyle w:val="19"/>
          <w:rFonts w:ascii="仿宋" w:hAnsi="仿宋" w:eastAsia="仿宋"/>
          <w:b/>
          <w:kern w:val="0"/>
          <w:sz w:val="28"/>
          <w:szCs w:val="28"/>
          <w:lang w:val="zh-CN"/>
        </w:rPr>
      </w:pPr>
      <w:r>
        <w:rPr>
          <w:rStyle w:val="19"/>
          <w:rFonts w:hint="eastAsia" w:ascii="仿宋" w:hAnsi="仿宋" w:eastAsia="仿宋"/>
          <w:b/>
          <w:kern w:val="0"/>
          <w:sz w:val="28"/>
          <w:szCs w:val="28"/>
        </w:rPr>
        <w:t>（四）</w:t>
      </w:r>
      <w:r>
        <w:rPr>
          <w:rStyle w:val="19"/>
          <w:rFonts w:hint="eastAsia" w:ascii="仿宋" w:hAnsi="仿宋" w:eastAsia="仿宋"/>
          <w:b/>
          <w:kern w:val="0"/>
          <w:sz w:val="28"/>
          <w:szCs w:val="28"/>
          <w:lang w:val="zh-CN"/>
        </w:rPr>
        <w:t>详细评审</w:t>
      </w:r>
    </w:p>
    <w:p>
      <w:pPr>
        <w:spacing w:line="600" w:lineRule="exact"/>
        <w:ind w:firstLine="708"/>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第一阶段技术商务部分的评审。评审委员会按比选文件</w:t>
      </w:r>
      <w:r>
        <w:rPr>
          <w:rStyle w:val="19"/>
          <w:rFonts w:hint="eastAsia" w:ascii="仿宋" w:hAnsi="仿宋" w:eastAsia="仿宋"/>
          <w:kern w:val="0"/>
          <w:sz w:val="28"/>
          <w:szCs w:val="28"/>
        </w:rPr>
        <w:t>等</w:t>
      </w:r>
      <w:r>
        <w:rPr>
          <w:rStyle w:val="19"/>
          <w:rFonts w:hint="eastAsia" w:ascii="仿宋" w:hAnsi="仿宋" w:eastAsia="仿宋"/>
          <w:kern w:val="0"/>
          <w:sz w:val="28"/>
          <w:szCs w:val="28"/>
          <w:lang w:val="zh-CN"/>
        </w:rPr>
        <w:t>相关规定对通过资格性及</w:t>
      </w:r>
      <w:r>
        <w:rPr>
          <w:rStyle w:val="19"/>
          <w:rFonts w:hint="eastAsia" w:ascii="仿宋" w:hAnsi="仿宋" w:eastAsia="仿宋"/>
          <w:kern w:val="0"/>
          <w:sz w:val="28"/>
          <w:szCs w:val="28"/>
        </w:rPr>
        <w:t>形式</w:t>
      </w:r>
      <w:r>
        <w:rPr>
          <w:rStyle w:val="19"/>
          <w:rFonts w:hint="eastAsia" w:ascii="仿宋" w:hAnsi="仿宋" w:eastAsia="仿宋"/>
          <w:kern w:val="0"/>
          <w:sz w:val="28"/>
          <w:szCs w:val="28"/>
          <w:lang w:val="zh-CN"/>
        </w:rPr>
        <w:t>性审查的技术商务标进行评审，评出实质性响应比选文件技术、商务要求的比选申请人，并计算出各比选申请人技术、商务部分的得分。</w:t>
      </w:r>
    </w:p>
    <w:p>
      <w:pPr>
        <w:spacing w:line="600" w:lineRule="exact"/>
        <w:ind w:firstLine="709"/>
        <w:jc w:val="left"/>
        <w:rPr>
          <w:rStyle w:val="19"/>
          <w:rFonts w:ascii="仿宋" w:hAnsi="仿宋" w:eastAsia="仿宋"/>
          <w:kern w:val="0"/>
          <w:sz w:val="28"/>
          <w:szCs w:val="28"/>
          <w:lang w:val="zh-CN"/>
        </w:rPr>
      </w:pPr>
      <w:r>
        <w:rPr>
          <w:rStyle w:val="19"/>
          <w:rFonts w:hint="eastAsia" w:ascii="仿宋" w:hAnsi="仿宋" w:eastAsia="仿宋" w:cs="Calibri"/>
          <w:b/>
          <w:bCs/>
          <w:kern w:val="0"/>
          <w:sz w:val="28"/>
          <w:szCs w:val="28"/>
        </w:rPr>
        <w:t>四、第二阶段报价评审</w:t>
      </w:r>
    </w:p>
    <w:p>
      <w:pPr>
        <w:spacing w:line="600" w:lineRule="exact"/>
        <w:ind w:firstLine="708"/>
        <w:jc w:val="left"/>
        <w:rPr>
          <w:rStyle w:val="19"/>
          <w:rFonts w:ascii="仿宋" w:hAnsi="仿宋" w:eastAsia="仿宋"/>
          <w:kern w:val="0"/>
          <w:sz w:val="28"/>
          <w:szCs w:val="28"/>
          <w:lang w:val="zh-CN"/>
        </w:rPr>
      </w:pPr>
      <w:r>
        <w:rPr>
          <w:rStyle w:val="19"/>
          <w:rFonts w:ascii="仿宋" w:hAnsi="仿宋" w:eastAsia="仿宋"/>
          <w:kern w:val="0"/>
          <w:sz w:val="28"/>
          <w:szCs w:val="28"/>
        </w:rPr>
        <w:t>1、</w:t>
      </w:r>
      <w:r>
        <w:rPr>
          <w:rStyle w:val="19"/>
          <w:rFonts w:hint="eastAsia" w:ascii="仿宋" w:hAnsi="仿宋" w:eastAsia="仿宋"/>
          <w:kern w:val="0"/>
          <w:sz w:val="28"/>
          <w:szCs w:val="28"/>
          <w:lang w:val="zh-CN"/>
        </w:rPr>
        <w:t>第二阶段进行报价部分的评审。经第一阶段评选出的实质性响应比选文件技术商务要求以及评分达到要求的比选申请人进入第二阶段评审。评审委员会按比选文件规定的评审方法和标准，评出实质性响应比选文件报价要求的比选申请人，并计算出各比选申请人价格部分的得分。</w:t>
      </w:r>
    </w:p>
    <w:p>
      <w:pPr>
        <w:spacing w:line="600" w:lineRule="exact"/>
        <w:ind w:firstLine="708"/>
        <w:jc w:val="left"/>
        <w:rPr>
          <w:rStyle w:val="19"/>
          <w:rFonts w:ascii="仿宋" w:hAnsi="仿宋" w:eastAsia="仿宋"/>
          <w:kern w:val="0"/>
          <w:sz w:val="28"/>
          <w:szCs w:val="28"/>
          <w:lang w:val="zh-CN"/>
        </w:rPr>
      </w:pPr>
      <w:r>
        <w:rPr>
          <w:rStyle w:val="19"/>
          <w:rFonts w:ascii="仿宋" w:hAnsi="仿宋" w:eastAsia="仿宋"/>
          <w:kern w:val="0"/>
          <w:sz w:val="28"/>
          <w:szCs w:val="28"/>
          <w:lang w:val="zh-CN"/>
        </w:rPr>
        <w:t>2、评分细则</w:t>
      </w:r>
    </w:p>
    <w:tbl>
      <w:tblPr>
        <w:tblStyle w:val="16"/>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36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序号</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评分项目</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b/>
                <w:kern w:val="0"/>
                <w:sz w:val="28"/>
                <w:szCs w:val="28"/>
                <w:lang w:val="zh-CN"/>
              </w:rPr>
            </w:pPr>
            <w:r>
              <w:rPr>
                <w:rStyle w:val="19"/>
                <w:rFonts w:hint="eastAsia" w:ascii="仿宋" w:hAnsi="仿宋" w:eastAsia="仿宋"/>
                <w:b/>
                <w:kern w:val="0"/>
                <w:sz w:val="28"/>
                <w:szCs w:val="28"/>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kern w:val="0"/>
                <w:sz w:val="28"/>
                <w:szCs w:val="28"/>
                <w:lang w:val="zh-CN"/>
              </w:rPr>
            </w:pPr>
            <w:r>
              <w:rPr>
                <w:rStyle w:val="19"/>
                <w:rFonts w:ascii="仿宋" w:hAnsi="仿宋" w:eastAsia="仿宋"/>
                <w:kern w:val="0"/>
                <w:sz w:val="28"/>
                <w:szCs w:val="28"/>
                <w:lang w:val="zh-CN"/>
              </w:rPr>
              <w:t>A</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kern w:val="0"/>
                <w:sz w:val="28"/>
                <w:szCs w:val="28"/>
                <w:lang w:val="zh-CN"/>
              </w:rPr>
            </w:pPr>
            <w:r>
              <w:rPr>
                <w:rStyle w:val="19"/>
                <w:rFonts w:hint="eastAsia" w:ascii="仿宋" w:hAnsi="仿宋" w:eastAsia="仿宋"/>
                <w:kern w:val="0"/>
                <w:sz w:val="28"/>
                <w:szCs w:val="28"/>
                <w:lang w:val="zh-CN"/>
              </w:rPr>
              <w:t>技术部分</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kern w:val="0"/>
                <w:sz w:val="28"/>
                <w:szCs w:val="28"/>
                <w:lang w:val="zh-CN"/>
              </w:rPr>
            </w:pPr>
            <w:r>
              <w:rPr>
                <w:rStyle w:val="19"/>
                <w:rFonts w:ascii="仿宋" w:hAnsi="仿宋" w:eastAsia="仿宋"/>
                <w:kern w:val="0"/>
                <w:sz w:val="28"/>
                <w:szCs w:val="28"/>
              </w:rPr>
              <w:t>20</w:t>
            </w:r>
            <w:r>
              <w:rPr>
                <w:rStyle w:val="19"/>
                <w:rFonts w:hint="eastAsia" w:ascii="仿宋" w:hAnsi="仿宋" w:eastAsia="仿宋"/>
                <w:kern w:val="0"/>
                <w:sz w:val="28"/>
                <w:szCs w:val="28"/>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kern w:val="0"/>
                <w:sz w:val="28"/>
                <w:szCs w:val="28"/>
                <w:lang w:val="zh-CN"/>
              </w:rPr>
            </w:pPr>
            <w:r>
              <w:rPr>
                <w:rStyle w:val="19"/>
                <w:rFonts w:ascii="仿宋" w:hAnsi="仿宋" w:eastAsia="仿宋"/>
                <w:kern w:val="0"/>
                <w:sz w:val="28"/>
                <w:szCs w:val="28"/>
                <w:lang w:val="zh-CN"/>
              </w:rPr>
              <w:t>B</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kern w:val="0"/>
                <w:sz w:val="28"/>
                <w:szCs w:val="28"/>
                <w:lang w:val="zh-CN"/>
              </w:rPr>
            </w:pPr>
            <w:r>
              <w:rPr>
                <w:rStyle w:val="19"/>
                <w:rFonts w:hint="eastAsia" w:ascii="仿宋" w:hAnsi="仿宋" w:eastAsia="仿宋"/>
                <w:kern w:val="0"/>
                <w:sz w:val="28"/>
                <w:szCs w:val="28"/>
                <w:lang w:val="zh-CN"/>
              </w:rPr>
              <w:t>商务部分</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kern w:val="0"/>
                <w:sz w:val="28"/>
                <w:szCs w:val="28"/>
                <w:lang w:val="zh-CN"/>
              </w:rPr>
            </w:pPr>
            <w:r>
              <w:rPr>
                <w:rStyle w:val="19"/>
                <w:rFonts w:ascii="仿宋" w:hAnsi="仿宋" w:eastAsia="仿宋"/>
                <w:kern w:val="0"/>
                <w:sz w:val="28"/>
                <w:szCs w:val="28"/>
              </w:rPr>
              <w:t>3</w:t>
            </w:r>
            <w:r>
              <w:rPr>
                <w:rStyle w:val="19"/>
                <w:rFonts w:ascii="仿宋" w:hAnsi="仿宋" w:eastAsia="仿宋"/>
                <w:kern w:val="0"/>
                <w:sz w:val="28"/>
                <w:szCs w:val="28"/>
                <w:lang w:val="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kern w:val="0"/>
                <w:sz w:val="28"/>
                <w:szCs w:val="28"/>
                <w:lang w:val="zh-CN"/>
              </w:rPr>
            </w:pPr>
            <w:r>
              <w:rPr>
                <w:rStyle w:val="19"/>
                <w:rFonts w:ascii="仿宋" w:hAnsi="仿宋" w:eastAsia="仿宋"/>
                <w:kern w:val="0"/>
                <w:sz w:val="28"/>
                <w:szCs w:val="28"/>
                <w:lang w:val="zh-CN"/>
              </w:rPr>
              <w:t>C</w:t>
            </w:r>
          </w:p>
        </w:tc>
        <w:tc>
          <w:tcPr>
            <w:tcW w:w="3685"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kern w:val="0"/>
                <w:sz w:val="28"/>
                <w:szCs w:val="28"/>
                <w:lang w:val="zh-CN"/>
              </w:rPr>
            </w:pPr>
            <w:r>
              <w:rPr>
                <w:rStyle w:val="19"/>
                <w:rFonts w:hint="eastAsia" w:ascii="仿宋" w:hAnsi="仿宋" w:eastAsia="仿宋"/>
                <w:kern w:val="0"/>
                <w:sz w:val="28"/>
                <w:szCs w:val="28"/>
                <w:lang w:val="zh-CN"/>
              </w:rPr>
              <w:t>报价部分</w:t>
            </w:r>
          </w:p>
        </w:tc>
        <w:tc>
          <w:tcPr>
            <w:tcW w:w="3402" w:type="dxa"/>
            <w:tcBorders>
              <w:top w:val="single" w:color="000000" w:sz="4" w:space="0"/>
              <w:left w:val="single" w:color="000000" w:sz="4" w:space="0"/>
              <w:bottom w:val="single" w:color="000000" w:sz="4" w:space="0"/>
              <w:right w:val="single" w:color="000000" w:sz="4" w:space="0"/>
            </w:tcBorders>
          </w:tcPr>
          <w:p>
            <w:pPr>
              <w:spacing w:line="600" w:lineRule="exact"/>
              <w:jc w:val="center"/>
              <w:rPr>
                <w:rStyle w:val="19"/>
                <w:rFonts w:ascii="仿宋" w:hAnsi="仿宋" w:eastAsia="仿宋"/>
                <w:kern w:val="0"/>
                <w:sz w:val="28"/>
                <w:szCs w:val="28"/>
                <w:lang w:val="zh-CN"/>
              </w:rPr>
            </w:pPr>
            <w:r>
              <w:rPr>
                <w:rStyle w:val="19"/>
                <w:rFonts w:ascii="仿宋" w:hAnsi="仿宋" w:eastAsia="仿宋"/>
                <w:kern w:val="0"/>
                <w:sz w:val="28"/>
                <w:szCs w:val="28"/>
              </w:rPr>
              <w:t>5</w:t>
            </w:r>
            <w:r>
              <w:rPr>
                <w:rStyle w:val="19"/>
                <w:rFonts w:ascii="仿宋" w:hAnsi="仿宋" w:eastAsia="仿宋"/>
                <w:kern w:val="0"/>
                <w:sz w:val="28"/>
                <w:szCs w:val="28"/>
                <w:lang w:val="zh-CN"/>
              </w:rPr>
              <w:t>0分</w:t>
            </w:r>
          </w:p>
        </w:tc>
      </w:tr>
    </w:tbl>
    <w:p>
      <w:pPr>
        <w:spacing w:line="600" w:lineRule="exact"/>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各评委</w:t>
      </w:r>
      <w:r>
        <w:rPr>
          <w:rStyle w:val="19"/>
          <w:rFonts w:hint="eastAsia" w:ascii="仿宋" w:hAnsi="仿宋" w:eastAsia="仿宋"/>
          <w:kern w:val="0"/>
          <w:sz w:val="28"/>
          <w:szCs w:val="28"/>
        </w:rPr>
        <w:t>对各</w:t>
      </w:r>
      <w:r>
        <w:rPr>
          <w:rStyle w:val="19"/>
          <w:rFonts w:hint="eastAsia" w:ascii="仿宋" w:hAnsi="仿宋" w:eastAsia="仿宋"/>
          <w:kern w:val="0"/>
          <w:sz w:val="28"/>
          <w:szCs w:val="28"/>
          <w:lang w:val="zh-CN"/>
        </w:rPr>
        <w:t>部分</w:t>
      </w:r>
      <w:r>
        <w:rPr>
          <w:rStyle w:val="19"/>
          <w:rFonts w:hint="eastAsia" w:ascii="仿宋" w:hAnsi="仿宋" w:eastAsia="仿宋"/>
          <w:kern w:val="0"/>
          <w:sz w:val="28"/>
          <w:szCs w:val="28"/>
        </w:rPr>
        <w:t>分别</w:t>
      </w:r>
      <w:r>
        <w:rPr>
          <w:rStyle w:val="19"/>
          <w:rFonts w:hint="eastAsia" w:ascii="仿宋" w:hAnsi="仿宋" w:eastAsia="仿宋"/>
          <w:kern w:val="0"/>
          <w:sz w:val="28"/>
          <w:szCs w:val="28"/>
          <w:lang w:val="zh-CN"/>
        </w:rPr>
        <w:t>评分</w:t>
      </w:r>
      <w:r>
        <w:rPr>
          <w:rStyle w:val="19"/>
          <w:rFonts w:hint="eastAsia" w:ascii="仿宋" w:hAnsi="仿宋" w:eastAsia="仿宋"/>
          <w:kern w:val="0"/>
          <w:sz w:val="28"/>
          <w:szCs w:val="28"/>
        </w:rPr>
        <w:t>后</w:t>
      </w:r>
      <w:r>
        <w:rPr>
          <w:rStyle w:val="19"/>
          <w:rFonts w:hint="eastAsia" w:ascii="仿宋" w:hAnsi="仿宋" w:eastAsia="仿宋"/>
          <w:kern w:val="0"/>
          <w:sz w:val="28"/>
          <w:szCs w:val="28"/>
          <w:lang w:val="zh-CN"/>
        </w:rPr>
        <w:t>的算术平均值为最终得分，并取小数点后的</w:t>
      </w:r>
      <w:r>
        <w:rPr>
          <w:rStyle w:val="19"/>
          <w:rFonts w:ascii="仿宋" w:hAnsi="仿宋" w:eastAsia="仿宋"/>
          <w:kern w:val="0"/>
          <w:sz w:val="28"/>
          <w:szCs w:val="28"/>
          <w:lang w:val="zh-CN"/>
        </w:rPr>
        <w:t xml:space="preserve">2位数。  </w:t>
      </w:r>
    </w:p>
    <w:p>
      <w:pPr>
        <w:spacing w:line="600" w:lineRule="exact"/>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综合评分：</w:t>
      </w:r>
      <w:r>
        <w:rPr>
          <w:rStyle w:val="19"/>
          <w:rFonts w:hint="eastAsia" w:ascii="仿宋" w:hAnsi="仿宋" w:eastAsia="仿宋"/>
          <w:kern w:val="0"/>
          <w:sz w:val="28"/>
          <w:szCs w:val="28"/>
        </w:rPr>
        <w:t>得分</w:t>
      </w:r>
      <w:r>
        <w:rPr>
          <w:rStyle w:val="19"/>
          <w:rFonts w:ascii="仿宋" w:hAnsi="仿宋" w:eastAsia="仿宋"/>
          <w:kern w:val="0"/>
          <w:sz w:val="28"/>
          <w:szCs w:val="28"/>
        </w:rPr>
        <w:t>=</w:t>
      </w:r>
      <w:r>
        <w:rPr>
          <w:rStyle w:val="19"/>
          <w:rFonts w:ascii="仿宋" w:hAnsi="仿宋" w:eastAsia="仿宋"/>
          <w:kern w:val="0"/>
          <w:sz w:val="28"/>
          <w:szCs w:val="28"/>
          <w:lang w:val="zh-CN"/>
        </w:rPr>
        <w:t>A＋B+C，保留小数点后2位数。</w:t>
      </w:r>
    </w:p>
    <w:p>
      <w:pPr>
        <w:spacing w:line="600" w:lineRule="exact"/>
        <w:jc w:val="left"/>
        <w:rPr>
          <w:rStyle w:val="19"/>
          <w:rFonts w:ascii="仿宋" w:hAnsi="仿宋" w:eastAsia="仿宋"/>
          <w:kern w:val="0"/>
          <w:sz w:val="28"/>
          <w:szCs w:val="28"/>
          <w:lang w:val="zh-CN"/>
        </w:rPr>
      </w:pPr>
      <w:r>
        <w:rPr>
          <w:rStyle w:val="19"/>
          <w:rFonts w:ascii="仿宋" w:hAnsi="仿宋" w:eastAsia="仿宋"/>
          <w:kern w:val="0"/>
          <w:sz w:val="28"/>
          <w:szCs w:val="28"/>
          <w:lang w:val="zh-CN"/>
        </w:rPr>
        <w:t xml:space="preserve">    具体评分细则见附录。</w:t>
      </w:r>
    </w:p>
    <w:p>
      <w:pPr>
        <w:spacing w:line="600" w:lineRule="exact"/>
        <w:ind w:firstLine="560" w:firstLineChars="200"/>
        <w:jc w:val="left"/>
        <w:rPr>
          <w:rStyle w:val="19"/>
          <w:rFonts w:ascii="仿宋" w:hAnsi="仿宋" w:eastAsia="仿宋"/>
          <w:b/>
          <w:bCs/>
          <w:kern w:val="0"/>
          <w:sz w:val="28"/>
          <w:szCs w:val="28"/>
          <w:lang w:val="zh-CN"/>
        </w:rPr>
      </w:pPr>
      <w:r>
        <w:rPr>
          <w:rStyle w:val="19"/>
          <w:rFonts w:ascii="仿宋" w:hAnsi="仿宋" w:eastAsia="仿宋"/>
          <w:kern w:val="0"/>
          <w:sz w:val="28"/>
          <w:szCs w:val="28"/>
        </w:rPr>
        <w:t xml:space="preserve"> </w:t>
      </w:r>
      <w:r>
        <w:rPr>
          <w:rStyle w:val="19"/>
          <w:rFonts w:hint="eastAsia" w:ascii="仿宋" w:hAnsi="仿宋" w:eastAsia="仿宋"/>
          <w:b/>
          <w:bCs/>
          <w:kern w:val="0"/>
          <w:sz w:val="28"/>
          <w:szCs w:val="28"/>
        </w:rPr>
        <w:t>五</w:t>
      </w:r>
      <w:r>
        <w:rPr>
          <w:rStyle w:val="19"/>
          <w:rFonts w:hint="eastAsia" w:ascii="仿宋" w:hAnsi="仿宋" w:eastAsia="仿宋"/>
          <w:b/>
          <w:bCs/>
          <w:kern w:val="0"/>
          <w:sz w:val="28"/>
          <w:szCs w:val="28"/>
          <w:lang w:val="zh-CN"/>
        </w:rPr>
        <w:t>、推荐中选候选人</w:t>
      </w:r>
      <w:r>
        <w:rPr>
          <w:rStyle w:val="19"/>
          <w:rFonts w:ascii="仿宋" w:hAnsi="仿宋" w:eastAsia="仿宋"/>
          <w:b/>
          <w:bCs/>
          <w:kern w:val="0"/>
          <w:sz w:val="28"/>
          <w:szCs w:val="28"/>
          <w:lang w:val="zh-CN"/>
        </w:rPr>
        <w:t>:</w:t>
      </w:r>
    </w:p>
    <w:p>
      <w:pPr>
        <w:spacing w:line="600" w:lineRule="exact"/>
        <w:ind w:firstLine="560" w:firstLineChars="200"/>
        <w:jc w:val="left"/>
        <w:rPr>
          <w:rStyle w:val="19"/>
          <w:rFonts w:ascii="仿宋" w:hAnsi="仿宋" w:eastAsia="仿宋"/>
          <w:kern w:val="0"/>
          <w:sz w:val="28"/>
          <w:szCs w:val="28"/>
        </w:rPr>
      </w:pPr>
      <w:r>
        <w:rPr>
          <w:rStyle w:val="19"/>
          <w:rFonts w:hint="eastAsia" w:ascii="仿宋" w:hAnsi="仿宋" w:eastAsia="仿宋"/>
          <w:kern w:val="0"/>
          <w:sz w:val="28"/>
          <w:szCs w:val="28"/>
          <w:lang w:val="zh-CN"/>
        </w:rPr>
        <w:t>评审委员会将两阶段</w:t>
      </w:r>
      <w:r>
        <w:rPr>
          <w:rStyle w:val="19"/>
          <w:rFonts w:hint="eastAsia" w:ascii="仿宋" w:hAnsi="仿宋" w:eastAsia="仿宋"/>
          <w:kern w:val="0"/>
          <w:sz w:val="28"/>
          <w:szCs w:val="28"/>
        </w:rPr>
        <w:t>评分</w:t>
      </w:r>
      <w:r>
        <w:rPr>
          <w:rStyle w:val="19"/>
          <w:rFonts w:hint="eastAsia" w:ascii="仿宋" w:hAnsi="仿宋" w:eastAsia="仿宋"/>
          <w:kern w:val="0"/>
          <w:sz w:val="28"/>
          <w:szCs w:val="28"/>
          <w:lang w:val="zh-CN"/>
        </w:rPr>
        <w:t>相加汇总计算各合格比选申请人的综合得分，</w:t>
      </w:r>
      <w:r>
        <w:rPr>
          <w:rStyle w:val="19"/>
          <w:rFonts w:hint="eastAsia" w:ascii="仿宋" w:hAnsi="仿宋" w:eastAsia="仿宋"/>
          <w:kern w:val="0"/>
          <w:sz w:val="28"/>
          <w:szCs w:val="28"/>
        </w:rPr>
        <w:t>将按</w:t>
      </w:r>
      <w:r>
        <w:rPr>
          <w:rStyle w:val="19"/>
          <w:rFonts w:hint="eastAsia" w:ascii="仿宋" w:hAnsi="仿宋" w:eastAsia="仿宋"/>
          <w:kern w:val="0"/>
          <w:sz w:val="28"/>
          <w:szCs w:val="28"/>
          <w:lang w:val="zh-CN"/>
        </w:rPr>
        <w:t>比选申请人</w:t>
      </w:r>
      <w:r>
        <w:rPr>
          <w:rStyle w:val="19"/>
          <w:rFonts w:hint="eastAsia" w:ascii="仿宋" w:hAnsi="仿宋" w:eastAsia="仿宋"/>
          <w:kern w:val="0"/>
          <w:sz w:val="28"/>
          <w:szCs w:val="28"/>
        </w:rPr>
        <w:t>综合得分由高到低的原则对所有通过初审的</w:t>
      </w:r>
      <w:r>
        <w:rPr>
          <w:rStyle w:val="19"/>
          <w:rFonts w:hint="eastAsia" w:ascii="仿宋" w:hAnsi="仿宋" w:eastAsia="仿宋"/>
          <w:kern w:val="0"/>
          <w:sz w:val="28"/>
          <w:szCs w:val="28"/>
          <w:lang w:val="zh-CN"/>
        </w:rPr>
        <w:t>比选申请人</w:t>
      </w:r>
      <w:r>
        <w:rPr>
          <w:rStyle w:val="19"/>
          <w:rFonts w:hint="eastAsia" w:ascii="仿宋" w:hAnsi="仿宋" w:eastAsia="仿宋"/>
          <w:kern w:val="0"/>
          <w:sz w:val="28"/>
          <w:szCs w:val="28"/>
        </w:rPr>
        <w:t>进行排序，推荐得分排名第一名的</w:t>
      </w:r>
      <w:r>
        <w:rPr>
          <w:rStyle w:val="19"/>
          <w:rFonts w:hint="eastAsia" w:ascii="仿宋" w:hAnsi="仿宋" w:eastAsia="仿宋"/>
          <w:kern w:val="0"/>
          <w:sz w:val="28"/>
          <w:szCs w:val="28"/>
          <w:lang w:val="zh-CN"/>
        </w:rPr>
        <w:t>比选申请人</w:t>
      </w:r>
      <w:r>
        <w:rPr>
          <w:rStyle w:val="19"/>
          <w:rFonts w:hint="eastAsia" w:ascii="仿宋" w:hAnsi="仿宋" w:eastAsia="仿宋"/>
          <w:kern w:val="0"/>
          <w:sz w:val="28"/>
          <w:szCs w:val="28"/>
        </w:rPr>
        <w:t>为中标候选人。</w:t>
      </w:r>
      <w:r>
        <w:rPr>
          <w:rStyle w:val="19"/>
          <w:rFonts w:hint="eastAsia" w:ascii="仿宋" w:hAnsi="仿宋" w:eastAsia="仿宋"/>
          <w:kern w:val="0"/>
          <w:sz w:val="28"/>
          <w:szCs w:val="28"/>
          <w:lang w:val="zh-CN"/>
        </w:rPr>
        <w:t>若综合得分相同的，则其中投标报价低的比选申请人将被排序在前；若综合得分且投标报价相同的，则按技术部分得分从高到低顺序进行排列，技术部分得分最高的比选申请人将被排序在前。若以上都相同的，则采用随机抽球的方式确定排名，即以有效比选申请人人数为球数，并分别在每个球上标明从小到大的序号。比选申请人的代表球号按递交比选申请书时间先后顺序确定（第一个递交比选申请书的比选申请人代表球号为①，以此类推）。</w:t>
      </w:r>
    </w:p>
    <w:p>
      <w:pPr>
        <w:spacing w:line="600" w:lineRule="exact"/>
        <w:ind w:firstLine="560" w:firstLineChars="200"/>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由现场监督人员进行抽球，第一个抽中号球代表的比选申请人排序在前；第二个抽中号球代表的比选申请人排序在后；以此类推进行排序。</w:t>
      </w:r>
    </w:p>
    <w:p>
      <w:pPr>
        <w:spacing w:line="600" w:lineRule="exact"/>
        <w:ind w:firstLine="562" w:firstLineChars="200"/>
        <w:jc w:val="left"/>
        <w:rPr>
          <w:rStyle w:val="19"/>
          <w:rFonts w:ascii="仿宋" w:hAnsi="仿宋" w:eastAsia="仿宋"/>
          <w:b/>
          <w:bCs/>
          <w:kern w:val="0"/>
          <w:sz w:val="28"/>
          <w:szCs w:val="28"/>
          <w:lang w:val="zh-CN"/>
        </w:rPr>
      </w:pPr>
      <w:r>
        <w:rPr>
          <w:rStyle w:val="19"/>
          <w:rFonts w:hint="eastAsia" w:ascii="仿宋" w:hAnsi="仿宋" w:eastAsia="仿宋"/>
          <w:b/>
          <w:bCs/>
          <w:kern w:val="0"/>
          <w:sz w:val="28"/>
          <w:szCs w:val="28"/>
        </w:rPr>
        <w:t>六</w:t>
      </w:r>
      <w:r>
        <w:rPr>
          <w:rStyle w:val="19"/>
          <w:rFonts w:hint="eastAsia" w:ascii="仿宋" w:hAnsi="仿宋" w:eastAsia="仿宋"/>
          <w:b/>
          <w:bCs/>
          <w:kern w:val="0"/>
          <w:sz w:val="28"/>
          <w:szCs w:val="28"/>
          <w:lang w:val="zh-CN"/>
        </w:rPr>
        <w:t>、中选候选人公告</w:t>
      </w:r>
      <w:r>
        <w:rPr>
          <w:rStyle w:val="19"/>
          <w:rFonts w:ascii="仿宋" w:hAnsi="仿宋" w:eastAsia="仿宋"/>
          <w:b/>
          <w:bCs/>
          <w:kern w:val="0"/>
          <w:sz w:val="28"/>
          <w:szCs w:val="28"/>
          <w:lang w:val="zh-CN"/>
        </w:rPr>
        <w:t>:</w:t>
      </w:r>
    </w:p>
    <w:p>
      <w:pPr>
        <w:spacing w:line="600" w:lineRule="exact"/>
        <w:ind w:firstLine="560" w:firstLineChars="200"/>
        <w:rPr>
          <w:rStyle w:val="19"/>
          <w:rFonts w:ascii="仿宋" w:hAnsi="仿宋" w:eastAsia="仿宋"/>
          <w:kern w:val="0"/>
          <w:sz w:val="28"/>
          <w:szCs w:val="28"/>
          <w:lang w:val="zh-CN"/>
        </w:rPr>
      </w:pPr>
      <w:r>
        <w:rPr>
          <w:rStyle w:val="19"/>
          <w:rFonts w:hint="eastAsia" w:ascii="仿宋" w:hAnsi="仿宋" w:eastAsia="仿宋"/>
          <w:kern w:val="0"/>
          <w:sz w:val="28"/>
          <w:szCs w:val="28"/>
          <w:lang w:val="zh-CN"/>
        </w:rPr>
        <w:t>评选会上宣布评选结果，确定评委会推荐中选候选人。待比选人确定中选人名单后，将中选结果在</w:t>
      </w:r>
      <w:r>
        <w:rPr>
          <w:rStyle w:val="19"/>
          <w:rFonts w:hint="eastAsia" w:ascii="仿宋" w:hAnsi="仿宋" w:eastAsia="仿宋"/>
          <w:kern w:val="0"/>
          <w:sz w:val="28"/>
          <w:szCs w:val="28"/>
          <w:u w:val="single"/>
        </w:rPr>
        <w:t>南平武夷发展集团</w:t>
      </w:r>
      <w:r>
        <w:rPr>
          <w:rStyle w:val="19"/>
          <w:rFonts w:hint="eastAsia" w:ascii="仿宋" w:hAnsi="仿宋" w:eastAsia="仿宋"/>
          <w:kern w:val="0"/>
          <w:sz w:val="28"/>
          <w:szCs w:val="28"/>
          <w:lang w:val="zh-CN"/>
        </w:rPr>
        <w:t>网站公告中心（</w:t>
      </w:r>
      <w:r>
        <w:rPr>
          <w:rFonts w:hint="eastAsia" w:ascii="仿宋" w:hAnsi="仿宋" w:eastAsia="仿宋" w:cs="Calibri"/>
          <w:bCs/>
          <w:sz w:val="28"/>
          <w:szCs w:val="28"/>
        </w:rPr>
        <w:t>网址：</w:t>
      </w:r>
      <w:r>
        <w:rPr>
          <w:rFonts w:ascii="仿宋" w:hAnsi="仿宋" w:eastAsia="仿宋" w:cs="Calibri"/>
          <w:bCs/>
          <w:sz w:val="28"/>
          <w:szCs w:val="28"/>
          <w:u w:val="single" w:color="FF0000"/>
        </w:rPr>
        <w:t>http//www.wuyijt.com</w:t>
      </w:r>
      <w:r>
        <w:rPr>
          <w:rStyle w:val="19"/>
          <w:rFonts w:hint="eastAsia" w:ascii="仿宋" w:hAnsi="仿宋" w:eastAsia="仿宋"/>
          <w:kern w:val="0"/>
          <w:sz w:val="28"/>
          <w:szCs w:val="28"/>
          <w:lang w:val="zh-CN"/>
        </w:rPr>
        <w:t>）公示</w:t>
      </w:r>
      <w:r>
        <w:rPr>
          <w:rStyle w:val="19"/>
          <w:rFonts w:ascii="仿宋" w:hAnsi="仿宋" w:eastAsia="仿宋"/>
          <w:kern w:val="0"/>
          <w:sz w:val="28"/>
          <w:szCs w:val="28"/>
          <w:lang w:val="zh-CN"/>
        </w:rPr>
        <w:t>3天。</w:t>
      </w:r>
    </w:p>
    <w:p>
      <w:pPr>
        <w:spacing w:line="600" w:lineRule="exact"/>
        <w:ind w:firstLine="709"/>
        <w:jc w:val="left"/>
        <w:rPr>
          <w:rStyle w:val="19"/>
          <w:rFonts w:ascii="仿宋" w:hAnsi="仿宋" w:eastAsia="仿宋" w:cs="Calibri"/>
          <w:b/>
          <w:bCs/>
          <w:kern w:val="0"/>
          <w:sz w:val="28"/>
          <w:szCs w:val="28"/>
          <w:lang w:val="zh-CN"/>
        </w:rPr>
      </w:pPr>
      <w:r>
        <w:rPr>
          <w:rStyle w:val="19"/>
          <w:rFonts w:hint="eastAsia" w:ascii="仿宋" w:hAnsi="仿宋" w:eastAsia="仿宋" w:cs="Calibri"/>
          <w:b/>
          <w:bCs/>
          <w:kern w:val="0"/>
          <w:sz w:val="28"/>
          <w:szCs w:val="28"/>
        </w:rPr>
        <w:t>七</w:t>
      </w:r>
      <w:r>
        <w:rPr>
          <w:rStyle w:val="19"/>
          <w:rFonts w:hint="eastAsia" w:ascii="仿宋" w:hAnsi="仿宋" w:eastAsia="仿宋" w:cs="Calibri"/>
          <w:b/>
          <w:bCs/>
          <w:kern w:val="0"/>
          <w:sz w:val="28"/>
          <w:szCs w:val="28"/>
          <w:lang w:val="zh-CN"/>
        </w:rPr>
        <w:t>、附则</w:t>
      </w:r>
      <w:r>
        <w:rPr>
          <w:rStyle w:val="19"/>
          <w:rFonts w:ascii="仿宋" w:hAnsi="仿宋" w:eastAsia="仿宋" w:cs="Calibri"/>
          <w:b/>
          <w:bCs/>
          <w:kern w:val="0"/>
          <w:sz w:val="28"/>
          <w:szCs w:val="28"/>
          <w:lang w:val="zh-CN"/>
        </w:rPr>
        <w:t>:</w:t>
      </w:r>
    </w:p>
    <w:p>
      <w:pPr>
        <w:spacing w:line="600" w:lineRule="exact"/>
        <w:ind w:firstLine="709"/>
        <w:jc w:val="left"/>
        <w:rPr>
          <w:rStyle w:val="19"/>
          <w:rFonts w:ascii="仿宋" w:hAnsi="仿宋" w:eastAsia="仿宋"/>
          <w:kern w:val="0"/>
          <w:sz w:val="28"/>
          <w:szCs w:val="28"/>
          <w:lang w:val="zh-CN"/>
        </w:rPr>
      </w:pPr>
      <w:r>
        <w:rPr>
          <w:rStyle w:val="19"/>
          <w:rFonts w:hint="eastAsia" w:ascii="仿宋" w:hAnsi="仿宋" w:eastAsia="仿宋"/>
          <w:kern w:val="0"/>
          <w:sz w:val="28"/>
          <w:szCs w:val="28"/>
          <w:lang w:val="zh-CN"/>
        </w:rPr>
        <w:t>本《办法》解释权属比选人。</w:t>
      </w:r>
    </w:p>
    <w:p>
      <w:pPr>
        <w:spacing w:line="600" w:lineRule="exact"/>
        <w:jc w:val="center"/>
        <w:rPr>
          <w:rStyle w:val="19"/>
          <w:rFonts w:ascii="仿宋" w:hAnsi="仿宋" w:eastAsia="仿宋" w:cs="Calibri"/>
          <w:bCs/>
          <w:kern w:val="0"/>
          <w:sz w:val="28"/>
          <w:szCs w:val="28"/>
        </w:rPr>
      </w:pPr>
      <w:r>
        <w:rPr>
          <w:rStyle w:val="19"/>
          <w:rFonts w:ascii="仿宋" w:hAnsi="仿宋" w:eastAsia="仿宋"/>
          <w:sz w:val="28"/>
          <w:szCs w:val="28"/>
        </w:rPr>
        <w:t xml:space="preserve">                      </w:t>
      </w:r>
      <w:r>
        <w:rPr>
          <w:rStyle w:val="19"/>
          <w:rFonts w:hint="eastAsia" w:ascii="仿宋" w:hAnsi="仿宋" w:eastAsia="仿宋" w:cs="Calibri"/>
          <w:bCs/>
          <w:kern w:val="0"/>
          <w:sz w:val="28"/>
          <w:szCs w:val="28"/>
        </w:rPr>
        <w:t>南平高速建设有限公司</w:t>
      </w:r>
    </w:p>
    <w:p>
      <w:pPr>
        <w:jc w:val="left"/>
        <w:textAlignment w:val="auto"/>
        <w:rPr>
          <w:rFonts w:ascii="仿宋" w:hAnsi="仿宋" w:eastAsia="仿宋"/>
          <w:b/>
          <w:sz w:val="28"/>
        </w:rPr>
      </w:pPr>
      <w:r>
        <w:rPr>
          <w:rFonts w:ascii="仿宋" w:hAnsi="仿宋" w:eastAsia="仿宋"/>
          <w:b/>
          <w:sz w:val="28"/>
        </w:rPr>
        <w:br w:type="page"/>
      </w:r>
    </w:p>
    <w:p>
      <w:pPr>
        <w:numPr>
          <w:ilvl w:val="0"/>
          <w:numId w:val="4"/>
        </w:numPr>
        <w:rPr>
          <w:rFonts w:ascii="仿宋" w:hAnsi="仿宋" w:eastAsia="仿宋"/>
          <w:b/>
          <w:sz w:val="28"/>
        </w:rPr>
      </w:pPr>
      <w:r>
        <w:rPr>
          <w:rFonts w:hint="eastAsia" w:ascii="仿宋" w:hAnsi="仿宋" w:eastAsia="仿宋"/>
          <w:b/>
          <w:sz w:val="28"/>
        </w:rPr>
        <w:t>附录：评分细则</w:t>
      </w:r>
    </w:p>
    <w:p>
      <w:pPr>
        <w:pStyle w:val="23"/>
        <w:rPr>
          <w:rFonts w:ascii="仿宋" w:hAnsi="仿宋" w:eastAsia="仿宋"/>
          <w:color w:val="auto"/>
          <w:sz w:val="28"/>
        </w:rPr>
      </w:pPr>
      <w:r>
        <w:rPr>
          <w:rFonts w:hint="eastAsia" w:ascii="仿宋" w:hAnsi="仿宋" w:eastAsia="仿宋"/>
          <w:b/>
          <w:bCs/>
          <w:color w:val="auto"/>
          <w:sz w:val="28"/>
        </w:rPr>
        <w:t>技术部分评分（总分</w:t>
      </w:r>
      <w:r>
        <w:rPr>
          <w:rFonts w:ascii="仿宋" w:hAnsi="仿宋" w:eastAsia="仿宋"/>
          <w:b/>
          <w:bCs/>
          <w:color w:val="auto"/>
          <w:sz w:val="28"/>
        </w:rPr>
        <w:t>20分）</w:t>
      </w:r>
      <w:r>
        <w:rPr>
          <w:rFonts w:hint="eastAsia" w:ascii="仿宋" w:hAnsi="仿宋" w:eastAsia="仿宋"/>
          <w:color w:val="auto"/>
          <w:sz w:val="28"/>
        </w:rPr>
        <w:t>（注：按照闽财购〔</w:t>
      </w:r>
      <w:r>
        <w:rPr>
          <w:rFonts w:ascii="仿宋" w:hAnsi="仿宋" w:eastAsia="仿宋"/>
          <w:color w:val="auto"/>
          <w:sz w:val="28"/>
        </w:rPr>
        <w:t>2010〕28号文件规定，本部分各评委平均分达不到</w:t>
      </w:r>
      <w:r>
        <w:rPr>
          <w:rFonts w:hint="eastAsia" w:ascii="仿宋" w:hAnsi="仿宋" w:eastAsia="仿宋"/>
          <w:color w:val="auto"/>
          <w:sz w:val="28"/>
        </w:rPr>
        <w:t>比选</w:t>
      </w:r>
      <w:r>
        <w:rPr>
          <w:rFonts w:ascii="仿宋" w:hAnsi="仿宋" w:eastAsia="仿宋"/>
          <w:color w:val="auto"/>
          <w:sz w:val="28"/>
        </w:rPr>
        <w:t>文件设定的技术部分总分50%[即10分（含）]，视为技术部分严重偏离</w:t>
      </w:r>
      <w:r>
        <w:rPr>
          <w:rFonts w:hint="eastAsia" w:ascii="仿宋" w:hAnsi="仿宋" w:eastAsia="仿宋"/>
          <w:color w:val="auto"/>
          <w:sz w:val="28"/>
        </w:rPr>
        <w:t>比选</w:t>
      </w:r>
      <w:r>
        <w:rPr>
          <w:rFonts w:ascii="仿宋" w:hAnsi="仿宋" w:eastAsia="仿宋"/>
          <w:color w:val="auto"/>
          <w:sz w:val="28"/>
        </w:rPr>
        <w:t>文件要求，按无效投标处理。）</w:t>
      </w:r>
    </w:p>
    <w:tbl>
      <w:tblPr>
        <w:tblStyle w:val="16"/>
        <w:tblpPr w:leftFromText="180" w:rightFromText="180" w:vertAnchor="text" w:horzAnchor="page" w:tblpX="1779" w:tblpY="5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5"/>
        <w:gridCol w:w="54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序号</w:t>
            </w:r>
          </w:p>
        </w:tc>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w:t>
            </w:r>
          </w:p>
        </w:tc>
        <w:tc>
          <w:tcPr>
            <w:tcW w:w="549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rPr>
            </w:pPr>
            <w:r>
              <w:rPr>
                <w:rFonts w:hint="eastAsia" w:ascii="仿宋" w:hAnsi="仿宋" w:eastAsia="仿宋"/>
                <w:sz w:val="24"/>
                <w:szCs w:val="24"/>
              </w:rPr>
              <w:t>评分标准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95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sz w:val="24"/>
                <w:szCs w:val="24"/>
              </w:rPr>
            </w:pPr>
            <w:r>
              <w:rPr>
                <w:rFonts w:ascii="仿宋" w:hAnsi="仿宋" w:eastAsia="仿宋"/>
                <w:sz w:val="24"/>
                <w:szCs w:val="24"/>
              </w:rPr>
              <w:t>1</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保险方案</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1.完全响应比选文件中的保险方案，得满分10分；</w:t>
            </w:r>
          </w:p>
          <w:p>
            <w:pPr>
              <w:jc w:val="left"/>
              <w:rPr>
                <w:rFonts w:ascii="仿宋" w:hAnsi="仿宋" w:eastAsia="仿宋"/>
                <w:sz w:val="24"/>
                <w:szCs w:val="24"/>
              </w:rPr>
            </w:pPr>
            <w:r>
              <w:rPr>
                <w:rFonts w:ascii="仿宋" w:hAnsi="仿宋" w:eastAsia="仿宋"/>
                <w:sz w:val="24"/>
                <w:szCs w:val="24"/>
              </w:rPr>
              <w:t>2.如果比选申请人的保险方案出现负偏差（即降低保险保障水平）：每一项扣2分，扣完为止。</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服务人员</w:t>
            </w: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 xml:space="preserve">2. 服务团队： </w:t>
            </w:r>
          </w:p>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1）在项目所在地提供保险理赔服务的人员不少于3人的得1分；</w:t>
            </w:r>
          </w:p>
          <w:p>
            <w:pPr>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2）保险理赔服务人员中至少配备具有土木工程专业技术资格的人员1名（不含外聘人员）的得1分。</w:t>
            </w:r>
          </w:p>
          <w:p>
            <w:pPr>
              <w:jc w:val="left"/>
              <w:rPr>
                <w:rFonts w:ascii="仿宋" w:hAnsi="仿宋" w:eastAsia="仿宋"/>
                <w:sz w:val="24"/>
                <w:szCs w:val="24"/>
              </w:rPr>
            </w:pPr>
            <w:r>
              <w:rPr>
                <w:rFonts w:hint="eastAsia" w:ascii="仿宋" w:hAnsi="仿宋" w:eastAsia="仿宋"/>
                <w:sz w:val="24"/>
                <w:szCs w:val="24"/>
              </w:rPr>
              <w:t>注：提供服务团队人员名单及专业证书复印件。</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w:t>
            </w:r>
          </w:p>
        </w:tc>
        <w:tc>
          <w:tcPr>
            <w:tcW w:w="102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服务方案</w:t>
            </w:r>
          </w:p>
        </w:tc>
        <w:tc>
          <w:tcPr>
            <w:tcW w:w="549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szCs w:val="24"/>
              </w:rPr>
            </w:pPr>
            <w:r>
              <w:rPr>
                <w:rFonts w:ascii="仿宋" w:hAnsi="仿宋" w:eastAsia="仿宋"/>
                <w:sz w:val="24"/>
                <w:szCs w:val="24"/>
              </w:rPr>
              <w:t>1.风险管理服务计划：根据比选申请人所提出的风险管理服务方案内容的专业性和系统性，以及方案落实的时间计划和人员组织的清晰性，由评委在0-2分间进行打分。</w:t>
            </w:r>
          </w:p>
        </w:tc>
        <w:tc>
          <w:tcPr>
            <w:tcW w:w="851"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ascii="仿宋" w:hAnsi="仿宋" w:eastAsia="仿宋"/>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trPr>
        <w:tc>
          <w:tcPr>
            <w:tcW w:w="95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02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p>
        </w:tc>
        <w:tc>
          <w:tcPr>
            <w:tcW w:w="549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2.保险理赔服务方案：根据比选申请人所提出的整体保险理赔工作方案的合理性、全面性，以及方案落实的时间计划、承诺和人员组织的清晰性排名，由评委在0-3分间进行打分。</w:t>
            </w: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4</w:t>
            </w:r>
          </w:p>
        </w:tc>
        <w:tc>
          <w:tcPr>
            <w:tcW w:w="102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优惠承诺</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安全生产责任险的延期优惠：</w:t>
            </w:r>
          </w:p>
          <w:p>
            <w:pPr>
              <w:rPr>
                <w:rFonts w:ascii="仿宋" w:hAnsi="仿宋" w:eastAsia="仿宋"/>
                <w:sz w:val="24"/>
                <w:szCs w:val="24"/>
              </w:rPr>
            </w:pPr>
            <w:r>
              <w:rPr>
                <w:rFonts w:hint="eastAsia" w:ascii="仿宋" w:hAnsi="仿宋" w:eastAsia="仿宋"/>
                <w:sz w:val="24"/>
                <w:szCs w:val="24"/>
              </w:rPr>
              <w:t>保险期限中建设期的免费延期时间每增加</w:t>
            </w:r>
            <w:r>
              <w:rPr>
                <w:rFonts w:ascii="仿宋" w:hAnsi="仿宋" w:eastAsia="仿宋"/>
                <w:sz w:val="24"/>
                <w:szCs w:val="24"/>
              </w:rPr>
              <w:t>10天的，加0.3分，（增加免费延期时间不满10天的，不加分）</w:t>
            </w:r>
            <w:r>
              <w:rPr>
                <w:rFonts w:hint="eastAsia" w:ascii="仿宋" w:hAnsi="仿宋" w:eastAsia="仿宋"/>
                <w:sz w:val="24"/>
                <w:szCs w:val="24"/>
              </w:rPr>
              <w:t>。</w:t>
            </w:r>
          </w:p>
          <w:p>
            <w:pPr>
              <w:rPr>
                <w:rFonts w:ascii="仿宋" w:hAnsi="仿宋" w:eastAsia="仿宋"/>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ascii="仿宋" w:hAnsi="仿宋" w:eastAsia="仿宋"/>
                <w:sz w:val="24"/>
                <w:szCs w:val="24"/>
              </w:rPr>
              <w:t>3分</w:t>
            </w:r>
          </w:p>
        </w:tc>
      </w:tr>
    </w:tbl>
    <w:p>
      <w:pPr>
        <w:pStyle w:val="23"/>
        <w:rPr>
          <w:rFonts w:ascii="仿宋" w:hAnsi="仿宋" w:eastAsia="仿宋"/>
          <w:color w:val="auto"/>
          <w:sz w:val="28"/>
        </w:rPr>
      </w:pPr>
    </w:p>
    <w:p>
      <w:pPr>
        <w:jc w:val="left"/>
        <w:rPr>
          <w:rStyle w:val="19"/>
          <w:rFonts w:ascii="仿宋" w:hAnsi="仿宋" w:eastAsia="仿宋"/>
        </w:rPr>
      </w:pPr>
    </w:p>
    <w:p>
      <w:pPr>
        <w:rPr>
          <w:rStyle w:val="19"/>
          <w:rFonts w:ascii="仿宋" w:hAnsi="仿宋" w:eastAsia="仿宋"/>
        </w:rPr>
      </w:pPr>
    </w:p>
    <w:p>
      <w:pPr>
        <w:pStyle w:val="2"/>
        <w:spacing w:line="240" w:lineRule="auto"/>
        <w:ind w:firstLine="562"/>
        <w:rPr>
          <w:rStyle w:val="19"/>
          <w:rFonts w:ascii="仿宋" w:hAnsi="仿宋" w:eastAsia="仿宋"/>
        </w:rPr>
      </w:pPr>
    </w:p>
    <w:p>
      <w:pPr>
        <w:ind w:firstLine="562" w:firstLineChars="200"/>
        <w:jc w:val="left"/>
        <w:rPr>
          <w:rFonts w:ascii="仿宋" w:hAnsi="仿宋" w:eastAsia="仿宋"/>
          <w:b/>
          <w:bCs/>
          <w:sz w:val="28"/>
          <w:szCs w:val="24"/>
        </w:rPr>
      </w:pPr>
      <w:r>
        <w:rPr>
          <w:rFonts w:hint="eastAsia" w:ascii="仿宋" w:hAnsi="仿宋" w:eastAsia="仿宋"/>
          <w:b/>
          <w:bCs/>
          <w:sz w:val="28"/>
          <w:szCs w:val="24"/>
        </w:rPr>
        <w:t xml:space="preserve">                         </w:t>
      </w: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rPr>
          <w:rFonts w:ascii="仿宋" w:hAnsi="仿宋" w:eastAsia="仿宋"/>
          <w:b/>
          <w:bCs/>
          <w:sz w:val="28"/>
          <w:szCs w:val="24"/>
        </w:rPr>
      </w:pPr>
    </w:p>
    <w:p>
      <w:pPr>
        <w:ind w:firstLine="562" w:firstLineChars="200"/>
        <w:jc w:val="left"/>
      </w:pPr>
      <w:r>
        <w:rPr>
          <w:rFonts w:hint="eastAsia" w:ascii="仿宋" w:hAnsi="仿宋" w:eastAsia="仿宋"/>
          <w:b/>
          <w:bCs/>
          <w:sz w:val="28"/>
          <w:szCs w:val="24"/>
        </w:rPr>
        <w:t>商务部分评分（总分</w:t>
      </w:r>
      <w:r>
        <w:rPr>
          <w:rFonts w:ascii="仿宋" w:hAnsi="仿宋" w:eastAsia="仿宋"/>
          <w:b/>
          <w:bCs/>
          <w:sz w:val="28"/>
          <w:szCs w:val="24"/>
        </w:rPr>
        <w:t>30分）</w:t>
      </w:r>
    </w:p>
    <w:p>
      <w:pPr>
        <w:framePr w:hSpace="180" w:wrap="around" w:vAnchor="margin" w:hAnchor="text" w:y="1"/>
        <w:rPr>
          <w:rStyle w:val="19"/>
          <w:rFonts w:ascii="仿宋" w:hAnsi="仿宋" w:eastAsia="仿宋"/>
          <w:sz w:val="24"/>
        </w:rPr>
      </w:pPr>
    </w:p>
    <w:tbl>
      <w:tblPr>
        <w:tblStyle w:val="16"/>
        <w:tblpPr w:leftFromText="180" w:rightFromText="180" w:vertAnchor="text" w:horzAnchor="page" w:tblpX="1870" w:tblpY="7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45"/>
        <w:gridCol w:w="673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序号</w:t>
            </w:r>
          </w:p>
        </w:tc>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项目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570"/>
              <w:jc w:val="center"/>
              <w:rPr>
                <w:rFonts w:ascii="仿宋" w:hAnsi="仿宋" w:eastAsia="仿宋"/>
                <w:sz w:val="24"/>
                <w:szCs w:val="24"/>
              </w:rPr>
            </w:pPr>
            <w:r>
              <w:rPr>
                <w:rFonts w:hint="eastAsia" w:ascii="仿宋" w:hAnsi="仿宋" w:eastAsia="仿宋"/>
                <w:sz w:val="24"/>
                <w:szCs w:val="24"/>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满分分数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公司资质</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（1）比选申请人的总公司或集团属于上市公司的，得3分；</w:t>
            </w:r>
          </w:p>
          <w:p>
            <w:pPr>
              <w:jc w:val="left"/>
              <w:rPr>
                <w:rFonts w:ascii="仿宋" w:hAnsi="仿宋" w:eastAsia="仿宋"/>
                <w:sz w:val="24"/>
                <w:szCs w:val="24"/>
              </w:rPr>
            </w:pPr>
            <w:r>
              <w:rPr>
                <w:rFonts w:hint="eastAsia" w:ascii="仿宋" w:hAnsi="仿宋" w:eastAsia="仿宋"/>
                <w:sz w:val="24"/>
                <w:szCs w:val="24"/>
              </w:rPr>
              <w:t>（2）比选申请人的总公司或集团不属于上市公司的，得1分。</w:t>
            </w:r>
          </w:p>
          <w:p>
            <w:pPr>
              <w:jc w:val="left"/>
              <w:rPr>
                <w:rFonts w:ascii="仿宋" w:hAnsi="仿宋" w:eastAsia="仿宋"/>
                <w:sz w:val="24"/>
                <w:szCs w:val="24"/>
              </w:rPr>
            </w:pPr>
            <w:r>
              <w:rPr>
                <w:rFonts w:hint="eastAsia" w:ascii="仿宋" w:hAnsi="仿宋" w:eastAsia="仿宋"/>
                <w:sz w:val="24"/>
                <w:szCs w:val="24"/>
              </w:rPr>
              <w:t>注：比选申请人提供上市公司代码。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注册资本金</w:t>
            </w:r>
          </w:p>
        </w:tc>
        <w:tc>
          <w:tcPr>
            <w:tcW w:w="6735" w:type="dxa"/>
            <w:tcBorders>
              <w:top w:val="single" w:color="auto" w:sz="4" w:space="0"/>
              <w:left w:val="single" w:color="auto" w:sz="4" w:space="0"/>
              <w:bottom w:val="single" w:color="auto" w:sz="4" w:space="0"/>
              <w:right w:val="single" w:color="auto" w:sz="4" w:space="0"/>
            </w:tcBorders>
            <w:vAlign w:val="center"/>
          </w:tcPr>
          <w:p>
            <w:pPr>
              <w:rPr>
                <w:rFonts w:ascii="仿宋" w:eastAsia="仿宋"/>
                <w:sz w:val="24"/>
                <w:szCs w:val="24"/>
              </w:rPr>
            </w:pPr>
            <w:r>
              <w:rPr>
                <w:rFonts w:hint="eastAsia" w:ascii="仿宋" w:eastAsia="仿宋"/>
                <w:sz w:val="24"/>
                <w:szCs w:val="24"/>
              </w:rPr>
              <w:t>比选申请人总公司注册资本金情况：</w:t>
            </w:r>
          </w:p>
          <w:p>
            <w:pPr>
              <w:rPr>
                <w:rFonts w:ascii="仿宋" w:eastAsia="仿宋"/>
                <w:sz w:val="24"/>
                <w:szCs w:val="24"/>
              </w:rPr>
            </w:pPr>
            <w:r>
              <w:rPr>
                <w:rFonts w:hint="eastAsia" w:ascii="仿宋" w:eastAsia="仿宋"/>
                <w:sz w:val="24"/>
                <w:szCs w:val="24"/>
              </w:rPr>
              <w:t>（1）注册资本金≥RMB200亿，得4分；</w:t>
            </w:r>
          </w:p>
          <w:p>
            <w:pPr>
              <w:rPr>
                <w:rFonts w:ascii="仿宋" w:eastAsia="仿宋"/>
                <w:sz w:val="24"/>
                <w:szCs w:val="24"/>
              </w:rPr>
            </w:pPr>
            <w:r>
              <w:rPr>
                <w:rFonts w:hint="eastAsia" w:ascii="仿宋" w:eastAsia="仿宋"/>
                <w:sz w:val="24"/>
                <w:szCs w:val="24"/>
              </w:rPr>
              <w:t>（2）RMB150亿≤注册资本金＜RMB200亿，得3分；</w:t>
            </w:r>
          </w:p>
          <w:p>
            <w:pPr>
              <w:rPr>
                <w:rFonts w:ascii="仿宋" w:eastAsia="仿宋"/>
                <w:sz w:val="24"/>
                <w:szCs w:val="24"/>
              </w:rPr>
            </w:pPr>
            <w:r>
              <w:rPr>
                <w:rFonts w:hint="eastAsia" w:ascii="仿宋" w:eastAsia="仿宋"/>
                <w:sz w:val="24"/>
                <w:szCs w:val="24"/>
              </w:rPr>
              <w:t>（3）RMB100亿≤注册资本金＜RMB150亿，得2分；</w:t>
            </w:r>
          </w:p>
          <w:p>
            <w:pPr>
              <w:rPr>
                <w:rFonts w:ascii="仿宋" w:eastAsia="仿宋"/>
                <w:sz w:val="24"/>
                <w:szCs w:val="24"/>
              </w:rPr>
            </w:pPr>
            <w:r>
              <w:rPr>
                <w:rFonts w:hint="eastAsia" w:ascii="仿宋" w:eastAsia="仿宋"/>
                <w:sz w:val="24"/>
                <w:szCs w:val="24"/>
              </w:rPr>
              <w:t>（4）注册资本金＜RMB100亿，得1分。</w:t>
            </w:r>
          </w:p>
          <w:p>
            <w:pPr>
              <w:ind w:firstLine="480" w:firstLineChars="200"/>
              <w:rPr>
                <w:rFonts w:ascii="仿宋" w:hAnsi="仿宋" w:eastAsia="仿宋"/>
                <w:sz w:val="24"/>
                <w:szCs w:val="24"/>
              </w:rPr>
            </w:pPr>
            <w:r>
              <w:rPr>
                <w:rFonts w:hint="eastAsia" w:ascii="仿宋" w:eastAsia="仿宋"/>
                <w:sz w:val="24"/>
                <w:szCs w:val="24"/>
              </w:rPr>
              <w:t>注：比选申请人提供总公司营业执照复印件或其他能证明其</w:t>
            </w:r>
            <w:r>
              <w:rPr>
                <w:rFonts w:hint="eastAsia" w:ascii="仿宋" w:hAnsi="仿宋" w:eastAsia="仿宋"/>
                <w:sz w:val="24"/>
                <w:szCs w:val="24"/>
              </w:rPr>
              <w:t>总公司</w:t>
            </w:r>
            <w:r>
              <w:rPr>
                <w:rFonts w:hint="eastAsia" w:ascii="仿宋" w:eastAsia="仿宋"/>
                <w:sz w:val="24"/>
                <w:szCs w:val="24"/>
              </w:rPr>
              <w:t>注册资本金的文件复印件等并加盖比选申请人公章，未提供不得分。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偿付能力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rPr>
            </w:pPr>
            <w:r>
              <w:rPr>
                <w:rFonts w:hint="eastAsia" w:ascii="仿宋" w:eastAsia="仿宋"/>
                <w:sz w:val="24"/>
                <w:szCs w:val="24"/>
              </w:rPr>
              <w:t>比选申请人总公司202</w:t>
            </w:r>
            <w:r>
              <w:rPr>
                <w:rFonts w:ascii="仿宋" w:eastAsia="仿宋"/>
                <w:sz w:val="24"/>
                <w:szCs w:val="24"/>
              </w:rPr>
              <w:t>2</w:t>
            </w:r>
            <w:r>
              <w:rPr>
                <w:rFonts w:hint="eastAsia" w:ascii="仿宋" w:eastAsia="仿宋"/>
                <w:sz w:val="24"/>
                <w:szCs w:val="24"/>
              </w:rPr>
              <w:t>年第四季度核心偿付能力充足率：</w:t>
            </w:r>
          </w:p>
          <w:p>
            <w:pPr>
              <w:jc w:val="left"/>
              <w:rPr>
                <w:rFonts w:ascii="仿宋" w:eastAsia="仿宋"/>
                <w:sz w:val="24"/>
                <w:szCs w:val="24"/>
              </w:rPr>
            </w:pPr>
            <w:r>
              <w:rPr>
                <w:rFonts w:hint="eastAsia" w:ascii="仿宋" w:eastAsia="仿宋"/>
                <w:sz w:val="24"/>
                <w:szCs w:val="24"/>
              </w:rPr>
              <w:t>（1）核心偿付能力充足率≥250%，得4分；</w:t>
            </w:r>
          </w:p>
          <w:p>
            <w:pPr>
              <w:jc w:val="left"/>
              <w:rPr>
                <w:rFonts w:ascii="仿宋" w:eastAsia="仿宋"/>
                <w:sz w:val="24"/>
                <w:szCs w:val="24"/>
              </w:rPr>
            </w:pPr>
            <w:r>
              <w:rPr>
                <w:rFonts w:hint="eastAsia" w:ascii="仿宋" w:eastAsia="仿宋"/>
                <w:sz w:val="24"/>
                <w:szCs w:val="24"/>
              </w:rPr>
              <w:t>（2）200%≤核心偿付能力充足率＜250%，得3分；</w:t>
            </w:r>
          </w:p>
          <w:p>
            <w:pPr>
              <w:jc w:val="left"/>
              <w:rPr>
                <w:rFonts w:ascii="仿宋" w:eastAsia="仿宋"/>
                <w:sz w:val="24"/>
                <w:szCs w:val="24"/>
              </w:rPr>
            </w:pPr>
            <w:r>
              <w:rPr>
                <w:rFonts w:hint="eastAsia" w:ascii="仿宋" w:eastAsia="仿宋"/>
                <w:sz w:val="24"/>
                <w:szCs w:val="24"/>
              </w:rPr>
              <w:t>（3）150%≤核心偿付能力充足率＜200%，得2分；</w:t>
            </w:r>
          </w:p>
          <w:p>
            <w:pPr>
              <w:jc w:val="left"/>
              <w:rPr>
                <w:rFonts w:ascii="仿宋" w:eastAsia="仿宋"/>
                <w:sz w:val="24"/>
                <w:szCs w:val="24"/>
              </w:rPr>
            </w:pPr>
            <w:r>
              <w:rPr>
                <w:rFonts w:hint="eastAsia" w:ascii="仿宋" w:eastAsia="仿宋"/>
                <w:sz w:val="24"/>
                <w:szCs w:val="24"/>
              </w:rPr>
              <w:t>（4）核心偿付能力充足率＜150%，得1分</w:t>
            </w:r>
          </w:p>
          <w:p>
            <w:pPr>
              <w:jc w:val="left"/>
              <w:rPr>
                <w:rFonts w:ascii="仿宋" w:hAnsi="仿宋" w:eastAsia="仿宋"/>
                <w:sz w:val="24"/>
                <w:szCs w:val="24"/>
              </w:rPr>
            </w:pPr>
            <w:r>
              <w:rPr>
                <w:rFonts w:hint="eastAsia" w:ascii="仿宋" w:eastAsia="仿宋"/>
                <w:sz w:val="24"/>
                <w:szCs w:val="24"/>
              </w:rPr>
              <w:t>注：以中国保险行业协会《保险公司偿付能力季度报告》数据为准，比选申请人提供体现其总公司的保费收入页面截图并加盖比选申请人公章，未提供不得分。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单一危险单位最大承保能力</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比选申请人所属总公司单一危险单位最大承保能力。根据比选申请人总公司202</w:t>
            </w:r>
            <w:r>
              <w:rPr>
                <w:rFonts w:ascii="仿宋" w:hAnsi="仿宋" w:eastAsia="仿宋"/>
                <w:sz w:val="24"/>
                <w:szCs w:val="24"/>
              </w:rPr>
              <w:t>2</w:t>
            </w:r>
            <w:r>
              <w:rPr>
                <w:rFonts w:hint="eastAsia" w:ascii="仿宋" w:hAnsi="仿宋" w:eastAsia="仿宋"/>
                <w:sz w:val="24"/>
                <w:szCs w:val="24"/>
              </w:rPr>
              <w:t>年度单一危险单位最大承保能力由高到低进行排名：第一名的得5分，第二名的得</w:t>
            </w:r>
            <w:r>
              <w:rPr>
                <w:rFonts w:ascii="仿宋" w:hAnsi="仿宋" w:eastAsia="仿宋"/>
                <w:sz w:val="24"/>
                <w:szCs w:val="24"/>
              </w:rPr>
              <w:t>4</w:t>
            </w:r>
            <w:r>
              <w:rPr>
                <w:rFonts w:hint="eastAsia" w:ascii="仿宋" w:hAnsi="仿宋" w:eastAsia="仿宋"/>
                <w:sz w:val="24"/>
                <w:szCs w:val="24"/>
              </w:rPr>
              <w:t>分，第三名得</w:t>
            </w:r>
            <w:r>
              <w:rPr>
                <w:rFonts w:ascii="仿宋" w:hAnsi="仿宋" w:eastAsia="仿宋"/>
                <w:sz w:val="24"/>
                <w:szCs w:val="24"/>
              </w:rPr>
              <w:t>3</w:t>
            </w:r>
            <w:r>
              <w:rPr>
                <w:rFonts w:hint="eastAsia" w:ascii="仿宋" w:hAnsi="仿宋" w:eastAsia="仿宋"/>
                <w:sz w:val="24"/>
                <w:szCs w:val="24"/>
              </w:rPr>
              <w:t xml:space="preserve">分，第四名得2分、第五名得1分、第六名以后及未提供的不得分。 </w:t>
            </w:r>
          </w:p>
          <w:p>
            <w:pPr>
              <w:ind w:firstLine="480" w:firstLineChars="200"/>
              <w:jc w:val="left"/>
              <w:rPr>
                <w:rFonts w:ascii="仿宋" w:hAnsi="仿宋" w:eastAsia="仿宋"/>
                <w:sz w:val="24"/>
                <w:szCs w:val="24"/>
              </w:rPr>
            </w:pPr>
            <w:r>
              <w:rPr>
                <w:rFonts w:hint="eastAsia" w:ascii="仿宋" w:hAnsi="仿宋" w:eastAsia="仿宋"/>
                <w:sz w:val="24"/>
                <w:szCs w:val="24"/>
              </w:rPr>
              <w:t>注：比选申请人需提供在中国保险行业协会官方网站上公布的其总公司202</w:t>
            </w:r>
            <w:r>
              <w:rPr>
                <w:rFonts w:ascii="仿宋" w:hAnsi="仿宋" w:eastAsia="仿宋"/>
                <w:sz w:val="24"/>
                <w:szCs w:val="24"/>
              </w:rPr>
              <w:t>2</w:t>
            </w:r>
            <w:r>
              <w:rPr>
                <w:rFonts w:hint="eastAsia" w:ascii="仿宋" w:hAnsi="仿宋" w:eastAsia="仿宋"/>
                <w:sz w:val="24"/>
                <w:szCs w:val="24"/>
              </w:rPr>
              <w:t>年度信息披露报告中体现股本、资本公积金、盈余公积金的的下载网页（须注明网址）并加盖公章，否则不得分。</w:t>
            </w:r>
          </w:p>
          <w:p>
            <w:pPr>
              <w:jc w:val="left"/>
              <w:rPr>
                <w:rFonts w:ascii="仿宋" w:eastAsia="仿宋"/>
                <w:sz w:val="24"/>
                <w:szCs w:val="24"/>
              </w:rPr>
            </w:pPr>
            <w:r>
              <w:rPr>
                <w:rFonts w:hint="eastAsia" w:ascii="仿宋" w:hAnsi="仿宋" w:eastAsia="仿宋"/>
                <w:sz w:val="24"/>
                <w:szCs w:val="24"/>
              </w:rPr>
              <w:t>（计算公式：单一危险单位最大承保能力=（注册资本+资本公积金+盈余公积金）*10%）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经营业绩</w:t>
            </w:r>
          </w:p>
        </w:tc>
        <w:tc>
          <w:tcPr>
            <w:tcW w:w="6735" w:type="dxa"/>
            <w:tcBorders>
              <w:top w:val="single" w:color="auto" w:sz="4" w:space="0"/>
              <w:left w:val="single" w:color="auto" w:sz="4" w:space="0"/>
              <w:bottom w:val="single" w:color="auto" w:sz="4" w:space="0"/>
              <w:right w:val="single" w:color="auto" w:sz="4" w:space="0"/>
            </w:tcBorders>
            <w:vAlign w:val="center"/>
          </w:tcPr>
          <w:p>
            <w:pPr>
              <w:jc w:val="left"/>
              <w:rPr>
                <w:rFonts w:ascii="仿宋" w:eastAsia="仿宋"/>
                <w:sz w:val="24"/>
                <w:szCs w:val="24"/>
              </w:rPr>
            </w:pPr>
            <w:r>
              <w:rPr>
                <w:rFonts w:hint="eastAsia" w:ascii="仿宋" w:eastAsia="仿宋"/>
                <w:sz w:val="24"/>
                <w:szCs w:val="24"/>
              </w:rPr>
              <w:t>202</w:t>
            </w:r>
            <w:r>
              <w:rPr>
                <w:rFonts w:ascii="仿宋" w:eastAsia="仿宋"/>
                <w:sz w:val="24"/>
                <w:szCs w:val="24"/>
              </w:rPr>
              <w:t>2</w:t>
            </w:r>
            <w:r>
              <w:rPr>
                <w:rFonts w:hint="eastAsia" w:ascii="仿宋" w:eastAsia="仿宋"/>
                <w:sz w:val="24"/>
                <w:szCs w:val="24"/>
              </w:rPr>
              <w:t>年度比选申请人总公司的保费收入：</w:t>
            </w:r>
          </w:p>
          <w:p>
            <w:pPr>
              <w:ind w:firstLine="480" w:firstLineChars="200"/>
              <w:rPr>
                <w:rFonts w:ascii="仿宋" w:eastAsia="仿宋"/>
                <w:sz w:val="24"/>
                <w:szCs w:val="24"/>
              </w:rPr>
            </w:pPr>
            <w:r>
              <w:rPr>
                <w:rFonts w:hint="eastAsia" w:ascii="仿宋" w:eastAsia="仿宋"/>
                <w:sz w:val="24"/>
                <w:szCs w:val="24"/>
              </w:rPr>
              <w:t>（1）保费收入≥RMB4000亿，得4分；</w:t>
            </w:r>
          </w:p>
          <w:p>
            <w:pPr>
              <w:rPr>
                <w:rFonts w:ascii="仿宋" w:eastAsia="仿宋"/>
                <w:sz w:val="24"/>
                <w:szCs w:val="24"/>
              </w:rPr>
            </w:pPr>
            <w:r>
              <w:rPr>
                <w:rFonts w:hint="eastAsia" w:ascii="仿宋" w:eastAsia="仿宋"/>
                <w:sz w:val="24"/>
                <w:szCs w:val="24"/>
              </w:rPr>
              <w:t xml:space="preserve">    （2）RMB</w:t>
            </w:r>
            <w:r>
              <w:rPr>
                <w:rFonts w:ascii="仿宋" w:eastAsia="仿宋"/>
                <w:sz w:val="24"/>
                <w:szCs w:val="24"/>
              </w:rPr>
              <w:t>1</w:t>
            </w:r>
            <w:r>
              <w:rPr>
                <w:rFonts w:hint="eastAsia" w:ascii="仿宋" w:eastAsia="仿宋"/>
                <w:sz w:val="24"/>
                <w:szCs w:val="24"/>
              </w:rPr>
              <w:t>000亿≤保费收入＜RMB4000亿，得3分；</w:t>
            </w:r>
          </w:p>
          <w:p>
            <w:pPr>
              <w:rPr>
                <w:rFonts w:ascii="仿宋" w:eastAsia="仿宋"/>
                <w:sz w:val="24"/>
                <w:szCs w:val="24"/>
              </w:rPr>
            </w:pPr>
            <w:r>
              <w:rPr>
                <w:rFonts w:hint="eastAsia" w:ascii="仿宋" w:eastAsia="仿宋"/>
                <w:sz w:val="24"/>
                <w:szCs w:val="24"/>
              </w:rPr>
              <w:t xml:space="preserve">    （3） RMB</w:t>
            </w:r>
            <w:r>
              <w:rPr>
                <w:rFonts w:ascii="仿宋" w:eastAsia="仿宋"/>
                <w:sz w:val="24"/>
                <w:szCs w:val="24"/>
              </w:rPr>
              <w:t>5</w:t>
            </w:r>
            <w:r>
              <w:rPr>
                <w:rFonts w:hint="eastAsia" w:ascii="仿宋" w:eastAsia="仿宋"/>
                <w:sz w:val="24"/>
                <w:szCs w:val="24"/>
              </w:rPr>
              <w:t>00亿≤保费收入＜RMB</w:t>
            </w:r>
            <w:r>
              <w:rPr>
                <w:rFonts w:ascii="仿宋" w:eastAsia="仿宋"/>
                <w:sz w:val="24"/>
                <w:szCs w:val="24"/>
              </w:rPr>
              <w:t>10</w:t>
            </w:r>
            <w:r>
              <w:rPr>
                <w:rFonts w:hint="eastAsia" w:ascii="仿宋" w:eastAsia="仿宋"/>
                <w:sz w:val="24"/>
                <w:szCs w:val="24"/>
              </w:rPr>
              <w:t>00亿，得2分；</w:t>
            </w:r>
          </w:p>
          <w:p>
            <w:pPr>
              <w:jc w:val="left"/>
              <w:rPr>
                <w:rFonts w:ascii="仿宋" w:eastAsia="仿宋"/>
                <w:sz w:val="24"/>
                <w:szCs w:val="24"/>
              </w:rPr>
            </w:pPr>
            <w:r>
              <w:rPr>
                <w:rFonts w:hint="eastAsia" w:ascii="仿宋" w:eastAsia="仿宋"/>
                <w:sz w:val="24"/>
                <w:szCs w:val="24"/>
              </w:rPr>
              <w:t xml:space="preserve">    （4） 保费收入＜RMB</w:t>
            </w:r>
            <w:r>
              <w:rPr>
                <w:rFonts w:ascii="仿宋" w:eastAsia="仿宋"/>
                <w:sz w:val="24"/>
                <w:szCs w:val="24"/>
              </w:rPr>
              <w:t>5</w:t>
            </w:r>
            <w:r>
              <w:rPr>
                <w:rFonts w:hint="eastAsia" w:ascii="仿宋" w:eastAsia="仿宋"/>
                <w:sz w:val="24"/>
                <w:szCs w:val="24"/>
              </w:rPr>
              <w:t>00亿，得1分。</w:t>
            </w:r>
          </w:p>
          <w:p>
            <w:pPr>
              <w:jc w:val="left"/>
              <w:rPr>
                <w:rFonts w:ascii="仿宋" w:hAnsi="仿宋" w:eastAsia="仿宋"/>
                <w:sz w:val="24"/>
                <w:szCs w:val="24"/>
              </w:rPr>
            </w:pPr>
            <w:r>
              <w:rPr>
                <w:rFonts w:hint="eastAsia" w:ascii="仿宋" w:eastAsia="仿宋"/>
                <w:sz w:val="24"/>
                <w:szCs w:val="24"/>
              </w:rPr>
              <w:t>注：以中国保险行业协会《保险公司偿付能力季度报告》数据为准，比选申请人提供体现其总公司的保费收入页面截图并加盖比选申请人公章，未提供不得分.</w:t>
            </w:r>
          </w:p>
          <w:p>
            <w:pPr>
              <w:jc w:val="left"/>
              <w:rPr>
                <w:rFonts w:ascii="仿宋" w:hAnsi="仿宋" w:eastAsia="仿宋"/>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6</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承保经验</w:t>
            </w:r>
          </w:p>
        </w:tc>
        <w:tc>
          <w:tcPr>
            <w:tcW w:w="6735" w:type="dxa"/>
            <w:tcBorders>
              <w:top w:val="single" w:color="auto" w:sz="4" w:space="0"/>
              <w:left w:val="single" w:color="auto" w:sz="4" w:space="0"/>
              <w:bottom w:val="single" w:color="auto" w:sz="4" w:space="0"/>
              <w:right w:val="single" w:color="auto" w:sz="4" w:space="0"/>
            </w:tcBorders>
            <w:vAlign w:val="center"/>
          </w:tcPr>
          <w:p>
            <w:pPr>
              <w:pStyle w:val="103"/>
              <w:ind w:firstLine="0" w:firstLineChars="0"/>
              <w:jc w:val="left"/>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20</w:t>
            </w:r>
            <w:r>
              <w:rPr>
                <w:rFonts w:hint="eastAsia" w:ascii="仿宋" w:hAnsi="仿宋" w:eastAsia="仿宋"/>
                <w:sz w:val="24"/>
                <w:szCs w:val="24"/>
              </w:rPr>
              <w:t>-202</w:t>
            </w:r>
            <w:r>
              <w:rPr>
                <w:rFonts w:ascii="仿宋" w:hAnsi="仿宋" w:eastAsia="仿宋"/>
                <w:sz w:val="24"/>
                <w:szCs w:val="24"/>
              </w:rPr>
              <w:t>2</w:t>
            </w:r>
            <w:r>
              <w:rPr>
                <w:rFonts w:hint="eastAsia" w:ascii="仿宋" w:hAnsi="仿宋" w:eastAsia="仿宋"/>
                <w:sz w:val="24"/>
                <w:szCs w:val="24"/>
              </w:rPr>
              <w:t>年比选申请人每具有一项福建省内工程项目承保业绩（安全生产责任险保费2</w:t>
            </w:r>
            <w:r>
              <w:rPr>
                <w:rFonts w:ascii="仿宋" w:hAnsi="仿宋" w:eastAsia="仿宋"/>
                <w:sz w:val="24"/>
                <w:szCs w:val="24"/>
              </w:rPr>
              <w:t>0</w:t>
            </w:r>
            <w:r>
              <w:rPr>
                <w:rFonts w:hint="eastAsia" w:ascii="仿宋" w:hAnsi="仿宋" w:eastAsia="仿宋"/>
                <w:sz w:val="24"/>
                <w:szCs w:val="24"/>
              </w:rPr>
              <w:t>万以上的业绩）的得1分，最高得5分；</w:t>
            </w:r>
          </w:p>
          <w:p>
            <w:pPr>
              <w:jc w:val="left"/>
              <w:rPr>
                <w:rFonts w:ascii="仿宋" w:hAnsi="仿宋" w:eastAsia="仿宋"/>
                <w:sz w:val="24"/>
                <w:szCs w:val="24"/>
              </w:rPr>
            </w:pPr>
            <w:r>
              <w:rPr>
                <w:rFonts w:hint="eastAsia" w:ascii="仿宋" w:hAnsi="仿宋" w:eastAsia="仿宋"/>
                <w:sz w:val="24"/>
                <w:szCs w:val="24"/>
              </w:rPr>
              <w:t>注:比选申请人应在投标文件中提供该业绩项目合同或中标通知书或保单复印件，并加盖比选申请人单位公章，如未按以上要求提供证明材料不得分，无业绩的本项得0分。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80" w:type="dxa"/>
            <w:tcBorders>
              <w:top w:val="single" w:color="auto" w:sz="4" w:space="0"/>
              <w:left w:val="single" w:color="000000"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7</w:t>
            </w:r>
          </w:p>
        </w:tc>
        <w:tc>
          <w:tcPr>
            <w:tcW w:w="745"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4"/>
                <w:szCs w:val="24"/>
              </w:rPr>
            </w:pPr>
            <w:r>
              <w:rPr>
                <w:rFonts w:hint="eastAsia" w:ascii="仿宋" w:hAnsi="仿宋" w:eastAsia="仿宋"/>
                <w:sz w:val="24"/>
                <w:szCs w:val="24"/>
              </w:rPr>
              <w:t>理赔经验</w:t>
            </w:r>
          </w:p>
        </w:tc>
        <w:tc>
          <w:tcPr>
            <w:tcW w:w="673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sz w:val="24"/>
                <w:szCs w:val="24"/>
              </w:rPr>
            </w:pPr>
            <w:r>
              <w:rPr>
                <w:rFonts w:hint="eastAsia" w:ascii="仿宋" w:hAnsi="仿宋" w:eastAsia="仿宋"/>
                <w:sz w:val="24"/>
                <w:szCs w:val="24"/>
              </w:rPr>
              <w:t>20</w:t>
            </w:r>
            <w:r>
              <w:rPr>
                <w:rFonts w:ascii="仿宋" w:hAnsi="仿宋" w:eastAsia="仿宋"/>
                <w:sz w:val="24"/>
                <w:szCs w:val="24"/>
              </w:rPr>
              <w:t>20</w:t>
            </w:r>
            <w:r>
              <w:rPr>
                <w:rFonts w:hint="eastAsia" w:ascii="仿宋" w:hAnsi="仿宋" w:eastAsia="仿宋"/>
                <w:sz w:val="24"/>
                <w:szCs w:val="24"/>
              </w:rPr>
              <w:t>-202</w:t>
            </w:r>
            <w:r>
              <w:rPr>
                <w:rFonts w:ascii="仿宋" w:hAnsi="仿宋" w:eastAsia="仿宋"/>
                <w:sz w:val="24"/>
                <w:szCs w:val="24"/>
              </w:rPr>
              <w:t>2</w:t>
            </w:r>
            <w:r>
              <w:rPr>
                <w:rFonts w:hint="eastAsia" w:ascii="仿宋" w:hAnsi="仿宋" w:eastAsia="仿宋"/>
                <w:sz w:val="24"/>
                <w:szCs w:val="24"/>
              </w:rPr>
              <w:t>年比选申请人每具有一项省内</w:t>
            </w:r>
            <w:r>
              <w:rPr>
                <w:rFonts w:hint="eastAsia" w:ascii="仿宋" w:hAnsi="仿宋" w:eastAsia="仿宋"/>
                <w:color w:val="FF0000"/>
                <w:sz w:val="24"/>
                <w:szCs w:val="24"/>
              </w:rPr>
              <w:t>安全生产责任险</w:t>
            </w:r>
            <w:r>
              <w:rPr>
                <w:rFonts w:hint="eastAsia" w:ascii="仿宋" w:hAnsi="仿宋" w:eastAsia="仿宋"/>
                <w:sz w:val="24"/>
                <w:szCs w:val="24"/>
              </w:rPr>
              <w:t>理赔金额大于20万元的得1分，最高得5分。</w:t>
            </w:r>
          </w:p>
          <w:p>
            <w:pPr>
              <w:jc w:val="left"/>
              <w:rPr>
                <w:rFonts w:ascii="仿宋" w:hAnsi="仿宋" w:eastAsia="仿宋"/>
                <w:sz w:val="24"/>
                <w:szCs w:val="24"/>
              </w:rPr>
            </w:pPr>
            <w:r>
              <w:rPr>
                <w:rFonts w:hint="eastAsia" w:ascii="仿宋" w:hAnsi="仿宋" w:eastAsia="仿宋"/>
                <w:sz w:val="24"/>
                <w:szCs w:val="24"/>
              </w:rPr>
              <w:t>注：比选申请人应在投标文件中提供该理赔业绩的赔款计算书，或赔款确认书，并加盖比选申请人单位公章，如未按以上要求提供证明材料不得分，无业绩的本项得0分。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 xml:space="preserve">5分 </w:t>
            </w:r>
          </w:p>
        </w:tc>
      </w:tr>
    </w:tbl>
    <w:p>
      <w:pPr>
        <w:rPr>
          <w:rStyle w:val="19"/>
          <w:rFonts w:ascii="仿宋" w:hAnsi="仿宋" w:eastAsia="仿宋"/>
        </w:rPr>
      </w:pPr>
    </w:p>
    <w:p>
      <w:pPr>
        <w:jc w:val="left"/>
        <w:rPr>
          <w:rFonts w:ascii="仿宋" w:hAnsi="仿宋" w:eastAsia="仿宋"/>
          <w:b/>
          <w:bCs/>
          <w:sz w:val="28"/>
          <w:szCs w:val="24"/>
        </w:rPr>
      </w:pPr>
    </w:p>
    <w:p>
      <w:pPr>
        <w:jc w:val="left"/>
        <w:rPr>
          <w:rFonts w:ascii="仿宋" w:hAnsi="仿宋" w:eastAsia="仿宋"/>
          <w:b/>
          <w:bCs/>
          <w:sz w:val="28"/>
          <w:szCs w:val="24"/>
        </w:rPr>
      </w:pPr>
      <w:r>
        <w:rPr>
          <w:rFonts w:hint="eastAsia" w:ascii="仿宋" w:hAnsi="仿宋" w:eastAsia="仿宋"/>
          <w:b/>
          <w:bCs/>
          <w:sz w:val="28"/>
          <w:szCs w:val="24"/>
        </w:rPr>
        <w:t>报价部分评分（总分</w:t>
      </w:r>
      <w:r>
        <w:rPr>
          <w:rFonts w:ascii="仿宋" w:hAnsi="仿宋" w:eastAsia="仿宋"/>
          <w:b/>
          <w:bCs/>
          <w:sz w:val="28"/>
          <w:szCs w:val="24"/>
        </w:rPr>
        <w:t>50分）</w:t>
      </w:r>
    </w:p>
    <w:p>
      <w:pPr>
        <w:jc w:val="left"/>
        <w:rPr>
          <w:rFonts w:ascii="仿宋" w:hAnsi="仿宋" w:eastAsia="仿宋"/>
          <w:sz w:val="24"/>
          <w:szCs w:val="24"/>
          <w:lang w:val="zh-CN"/>
        </w:rPr>
      </w:pPr>
    </w:p>
    <w:p>
      <w:pPr>
        <w:jc w:val="left"/>
        <w:rPr>
          <w:rFonts w:ascii="仿宋" w:hAnsi="仿宋" w:eastAsia="仿宋"/>
          <w:sz w:val="24"/>
          <w:szCs w:val="24"/>
          <w:lang w:val="zh-CN"/>
        </w:rPr>
      </w:pPr>
      <w:r>
        <w:rPr>
          <w:rFonts w:hint="eastAsia" w:ascii="仿宋" w:hAnsi="仿宋" w:eastAsia="仿宋"/>
          <w:sz w:val="24"/>
          <w:szCs w:val="24"/>
          <w:lang w:val="zh-CN"/>
        </w:rPr>
        <w:t>评标基准价</w:t>
      </w:r>
      <w:r>
        <w:rPr>
          <w:rFonts w:ascii="仿宋" w:hAnsi="仿宋" w:eastAsia="仿宋"/>
          <w:sz w:val="24"/>
          <w:szCs w:val="24"/>
          <w:lang w:val="zh-CN"/>
        </w:rPr>
        <w:t>=通过第一阶段评审的比选申请人</w:t>
      </w:r>
      <w:r>
        <w:rPr>
          <w:rFonts w:hint="eastAsia" w:ascii="仿宋" w:hAnsi="仿宋" w:eastAsia="仿宋"/>
          <w:sz w:val="24"/>
          <w:szCs w:val="24"/>
        </w:rPr>
        <w:t>有效报价</w:t>
      </w:r>
      <w:r>
        <w:rPr>
          <w:rFonts w:hint="eastAsia" w:ascii="仿宋" w:hAnsi="仿宋" w:eastAsia="仿宋"/>
          <w:sz w:val="24"/>
          <w:szCs w:val="24"/>
          <w:lang w:val="zh-CN"/>
        </w:rPr>
        <w:t>的算术平均值（</w:t>
      </w:r>
      <w:r>
        <w:rPr>
          <w:rFonts w:hint="eastAsia" w:ascii="仿宋" w:hAnsi="仿宋" w:eastAsia="仿宋"/>
          <w:sz w:val="24"/>
          <w:szCs w:val="24"/>
        </w:rPr>
        <w:t>现场宣读无效报价不参与基准价计算</w:t>
      </w:r>
      <w:r>
        <w:rPr>
          <w:rFonts w:hint="eastAsia" w:ascii="仿宋" w:hAnsi="仿宋" w:eastAsia="仿宋"/>
          <w:sz w:val="24"/>
          <w:szCs w:val="24"/>
          <w:lang w:val="zh-CN"/>
        </w:rPr>
        <w:t>）</w:t>
      </w:r>
    </w:p>
    <w:p>
      <w:pPr>
        <w:jc w:val="left"/>
        <w:rPr>
          <w:rFonts w:ascii="仿宋" w:hAnsi="仿宋" w:eastAsia="仿宋"/>
          <w:sz w:val="24"/>
          <w:szCs w:val="24"/>
          <w:lang w:val="zh-CN"/>
        </w:rPr>
      </w:pPr>
      <w:r>
        <w:rPr>
          <w:rFonts w:hint="eastAsia" w:ascii="仿宋" w:hAnsi="仿宋" w:eastAsia="仿宋"/>
          <w:sz w:val="24"/>
          <w:szCs w:val="24"/>
          <w:lang w:val="zh-CN"/>
        </w:rPr>
        <w:t>偏差率</w:t>
      </w:r>
      <w:r>
        <w:rPr>
          <w:rFonts w:ascii="仿宋" w:hAnsi="仿宋" w:eastAsia="仿宋"/>
          <w:sz w:val="24"/>
          <w:szCs w:val="24"/>
          <w:lang w:val="zh-CN"/>
        </w:rPr>
        <w:t>= |1-有效报价/评标基准价|</w:t>
      </w:r>
    </w:p>
    <w:p>
      <w:pPr>
        <w:jc w:val="left"/>
        <w:rPr>
          <w:rFonts w:ascii="仿宋" w:hAnsi="仿宋" w:eastAsia="仿宋"/>
          <w:sz w:val="24"/>
          <w:szCs w:val="24"/>
          <w:lang w:val="zh-CN"/>
        </w:rPr>
      </w:pPr>
      <w:r>
        <w:rPr>
          <w:rFonts w:hint="eastAsia" w:ascii="仿宋" w:hAnsi="仿宋" w:eastAsia="仿宋"/>
          <w:sz w:val="24"/>
          <w:szCs w:val="24"/>
          <w:lang w:val="zh-CN"/>
        </w:rPr>
        <w:t>如有效报价</w:t>
      </w:r>
      <w:r>
        <w:rPr>
          <w:rFonts w:hint="eastAsia" w:ascii="仿宋" w:hAnsi="仿宋" w:eastAsia="仿宋"/>
          <w:sz w:val="22"/>
          <w:szCs w:val="24"/>
        </w:rPr>
        <w:t>＜评标基准价，报价得分</w:t>
      </w:r>
      <w:r>
        <w:rPr>
          <w:rFonts w:ascii="仿宋" w:hAnsi="仿宋" w:eastAsia="仿宋"/>
          <w:sz w:val="22"/>
          <w:szCs w:val="24"/>
        </w:rPr>
        <w:t xml:space="preserve"> </w:t>
      </w:r>
      <w:r>
        <w:rPr>
          <w:rFonts w:ascii="仿宋" w:hAnsi="仿宋" w:eastAsia="仿宋"/>
          <w:sz w:val="24"/>
          <w:szCs w:val="24"/>
          <w:lang w:val="zh-CN"/>
        </w:rPr>
        <w:t xml:space="preserve">= 50 * </w:t>
      </w:r>
      <w:r>
        <w:rPr>
          <w:rFonts w:hint="eastAsia" w:ascii="仿宋" w:hAnsi="仿宋" w:eastAsia="仿宋"/>
          <w:sz w:val="24"/>
          <w:szCs w:val="24"/>
          <w:lang w:val="zh-CN"/>
        </w:rPr>
        <w:t>（</w:t>
      </w:r>
      <w:r>
        <w:rPr>
          <w:rFonts w:ascii="仿宋" w:hAnsi="仿宋" w:eastAsia="仿宋"/>
          <w:sz w:val="24"/>
          <w:szCs w:val="24"/>
          <w:lang w:val="zh-CN"/>
        </w:rPr>
        <w:t xml:space="preserve">1- </w:t>
      </w:r>
      <w:r>
        <w:rPr>
          <w:rFonts w:hint="eastAsia" w:ascii="仿宋" w:hAnsi="仿宋" w:eastAsia="仿宋"/>
          <w:sz w:val="24"/>
          <w:szCs w:val="24"/>
          <w:lang w:val="zh-CN"/>
        </w:rPr>
        <w:t>偏差率）</w:t>
      </w:r>
    </w:p>
    <w:p>
      <w:pPr>
        <w:jc w:val="left"/>
        <w:rPr>
          <w:rFonts w:ascii="仿宋" w:hAnsi="仿宋" w:eastAsia="仿宋"/>
          <w:sz w:val="24"/>
          <w:szCs w:val="24"/>
          <w:lang w:val="zh-CN"/>
        </w:rPr>
      </w:pPr>
      <w:r>
        <w:rPr>
          <w:rFonts w:hint="eastAsia" w:ascii="仿宋" w:hAnsi="仿宋" w:eastAsia="仿宋"/>
          <w:sz w:val="24"/>
          <w:szCs w:val="24"/>
          <w:lang w:val="zh-CN"/>
        </w:rPr>
        <w:t>如有效报价≥</w:t>
      </w:r>
      <w:r>
        <w:rPr>
          <w:rFonts w:hint="eastAsia" w:ascii="仿宋" w:hAnsi="仿宋" w:eastAsia="仿宋"/>
          <w:sz w:val="22"/>
          <w:szCs w:val="24"/>
        </w:rPr>
        <w:t>评标基准价，报价得分</w:t>
      </w:r>
      <w:r>
        <w:rPr>
          <w:rFonts w:ascii="仿宋" w:hAnsi="仿宋" w:eastAsia="仿宋"/>
          <w:sz w:val="22"/>
          <w:szCs w:val="24"/>
        </w:rPr>
        <w:t xml:space="preserve"> </w:t>
      </w:r>
      <w:r>
        <w:rPr>
          <w:rFonts w:ascii="仿宋" w:hAnsi="仿宋" w:eastAsia="仿宋"/>
          <w:sz w:val="24"/>
          <w:szCs w:val="24"/>
          <w:lang w:val="zh-CN"/>
        </w:rPr>
        <w:t xml:space="preserve">= 50 * </w:t>
      </w:r>
      <w:r>
        <w:rPr>
          <w:rFonts w:hint="eastAsia" w:ascii="仿宋" w:hAnsi="仿宋" w:eastAsia="仿宋"/>
          <w:sz w:val="24"/>
          <w:szCs w:val="24"/>
          <w:lang w:val="zh-CN"/>
        </w:rPr>
        <w:t>（</w:t>
      </w:r>
      <w:r>
        <w:rPr>
          <w:rFonts w:ascii="仿宋" w:hAnsi="仿宋" w:eastAsia="仿宋"/>
          <w:sz w:val="24"/>
          <w:szCs w:val="24"/>
          <w:lang w:val="zh-CN"/>
        </w:rPr>
        <w:t xml:space="preserve">1- </w:t>
      </w:r>
      <w:r>
        <w:rPr>
          <w:rFonts w:hint="eastAsia" w:ascii="仿宋" w:hAnsi="仿宋" w:eastAsia="仿宋"/>
          <w:sz w:val="24"/>
          <w:szCs w:val="24"/>
          <w:lang w:val="zh-CN"/>
        </w:rPr>
        <w:t>偏差率</w:t>
      </w:r>
      <w:r>
        <w:rPr>
          <w:rFonts w:ascii="仿宋" w:hAnsi="仿宋" w:eastAsia="仿宋"/>
          <w:sz w:val="24"/>
          <w:szCs w:val="24"/>
          <w:lang w:val="zh-CN"/>
        </w:rPr>
        <w:t>* 2）</w:t>
      </w:r>
    </w:p>
    <w:p>
      <w:pPr>
        <w:jc w:val="left"/>
        <w:rPr>
          <w:rFonts w:ascii="仿宋" w:hAnsi="仿宋" w:eastAsia="仿宋"/>
          <w:sz w:val="24"/>
          <w:szCs w:val="24"/>
          <w:lang w:val="zh-CN"/>
        </w:rPr>
      </w:pPr>
    </w:p>
    <w:p>
      <w:pPr>
        <w:pStyle w:val="23"/>
        <w:rPr>
          <w:rFonts w:ascii="仿宋" w:hAnsi="仿宋" w:eastAsia="仿宋"/>
          <w:color w:val="auto"/>
          <w:szCs w:val="24"/>
          <w:lang w:val="zh-CN"/>
        </w:rPr>
      </w:pPr>
      <w:r>
        <w:rPr>
          <w:rFonts w:hint="eastAsia" w:ascii="仿宋" w:hAnsi="仿宋" w:eastAsia="仿宋"/>
          <w:color w:val="auto"/>
          <w:szCs w:val="24"/>
          <w:lang w:val="zh-CN"/>
        </w:rPr>
        <w:t>注：有效报价指比选申请人</w:t>
      </w:r>
      <w:r>
        <w:rPr>
          <w:rFonts w:hint="eastAsia" w:ascii="仿宋" w:hAnsi="仿宋" w:eastAsia="仿宋"/>
          <w:color w:val="auto"/>
          <w:szCs w:val="24"/>
        </w:rPr>
        <w:t>开标宣读的</w:t>
      </w:r>
      <w:r>
        <w:rPr>
          <w:rFonts w:hint="eastAsia" w:ascii="仿宋" w:hAnsi="仿宋" w:eastAsia="仿宋"/>
          <w:color w:val="auto"/>
          <w:szCs w:val="24"/>
          <w:lang w:val="zh-CN"/>
        </w:rPr>
        <w:t>唯一报价。</w:t>
      </w:r>
    </w:p>
    <w:p>
      <w:pPr>
        <w:pStyle w:val="23"/>
        <w:rPr>
          <w:rFonts w:ascii="仿宋" w:hAnsi="仿宋" w:eastAsia="仿宋"/>
          <w:color w:val="auto"/>
          <w:szCs w:val="24"/>
          <w:lang w:val="zh-CN"/>
        </w:rPr>
      </w:pPr>
    </w:p>
    <w:p>
      <w:pPr>
        <w:pStyle w:val="23"/>
        <w:rPr>
          <w:rFonts w:ascii="仿宋" w:hAnsi="仿宋" w:eastAsia="仿宋"/>
          <w:color w:val="auto"/>
          <w:szCs w:val="24"/>
          <w:u w:val="single"/>
        </w:rPr>
      </w:pPr>
      <w:r>
        <w:rPr>
          <w:rFonts w:ascii="仿宋" w:hAnsi="仿宋" w:eastAsia="仿宋"/>
          <w:color w:val="auto"/>
          <w:szCs w:val="24"/>
          <w:u w:val="single"/>
        </w:rPr>
        <w:t xml:space="preserve"> </w:t>
      </w:r>
    </w:p>
    <w:sectPr>
      <w:footerReference r:id="rId10" w:type="first"/>
      <w:headerReference r:id="rId7" w:type="default"/>
      <w:footerReference r:id="rId8" w:type="default"/>
      <w:footerReference r:id="rId9" w:type="even"/>
      <w:pgSz w:w="11906" w:h="16838"/>
      <w:pgMar w:top="1134" w:right="1021" w:bottom="851"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仿宋简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2336;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29</w:t>
                    </w:r>
                    <w:r>
                      <w:fldChar w:fldCharType="end"/>
                    </w:r>
                  </w:p>
                </w:txbxContent>
              </v:textbox>
            </v:shape>
          </w:pict>
        </mc:Fallback>
      </mc:AlternateContent>
    </w:r>
    <w:r>
      <w:rPr>
        <w:rStyle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Fonts w:ascii="华文中宋" w:hAnsi="华文中宋" w:eastAsia="华文中宋"/>
                              <w:sz w:val="21"/>
                              <w:szCs w:val="21"/>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10"/>
                      <w:jc w:val="center"/>
                      <w:rPr>
                        <w:rStyle w:val="19"/>
                        <w:rFonts w:ascii="华文中宋" w:hAnsi="华文中宋" w:eastAsia="华文中宋"/>
                        <w:sz w:val="21"/>
                        <w:szCs w:val="21"/>
                      </w:rPr>
                    </w:pPr>
                  </w:p>
                  <w:p>
                    <w:pPr>
                      <w:rPr>
                        <w:rStyle w:val="19"/>
                      </w:rPr>
                    </w:pPr>
                  </w:p>
                </w:txbxContent>
              </v:textbox>
            </v:shape>
          </w:pict>
        </mc:Fallback>
      </mc:AlternateContent>
    </w:r>
  </w:p>
  <w:p>
    <w:pPr>
      <w:pStyle w:val="10"/>
      <w:rPr>
        <w:rStyle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AEw4zgxAgAAVQQAAA4AAAAAAAAAAQAgAAAAI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33</w:t>
                    </w:r>
                    <w:r>
                      <w:fldChar w:fldCharType="end"/>
                    </w:r>
                  </w:p>
                </w:txbxContent>
              </v:textbox>
            </v:shape>
          </w:pict>
        </mc:Fallback>
      </mc:AlternateContent>
    </w:r>
    <w:r>
      <w:rPr>
        <w:rStyle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Fonts w:ascii="华文中宋" w:hAnsi="华文中宋" w:eastAsia="华文中宋"/>
                              <w:sz w:val="21"/>
                              <w:szCs w:val="21"/>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S8Zr8rUBAAB1AwAADgAAAAAAAAABACAAAAAhAQAAZHJzL2Uyb0RvYy54bWxQSwUGAAAAAAYABgBZ&#10;AQAASAUAAAAA&#10;">
              <v:fill on="f" focussize="0,0"/>
              <v:stroke on="f"/>
              <v:imagedata o:title=""/>
              <o:lock v:ext="edit" aspectratio="f"/>
              <v:textbox inset="0mm,0mm,0mm,0mm">
                <w:txbxContent>
                  <w:p>
                    <w:pPr>
                      <w:pStyle w:val="10"/>
                      <w:jc w:val="center"/>
                      <w:rPr>
                        <w:rStyle w:val="19"/>
                        <w:rFonts w:ascii="华文中宋" w:hAnsi="华文中宋" w:eastAsia="华文中宋"/>
                        <w:sz w:val="21"/>
                        <w:szCs w:val="21"/>
                      </w:rPr>
                    </w:pPr>
                  </w:p>
                  <w:p>
                    <w:pPr>
                      <w:rPr>
                        <w:rStyle w:val="19"/>
                      </w:rPr>
                    </w:pPr>
                  </w:p>
                </w:txbxContent>
              </v:textbox>
            </v:shape>
          </w:pict>
        </mc:Fallback>
      </mc:AlternateContent>
    </w:r>
  </w:p>
  <w:p>
    <w:pPr>
      <w:pStyle w:val="10"/>
      <w:rPr>
        <w:rStyle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9"/>
        <w:rFonts w:ascii="华文中宋" w:hAnsi="华文中宋" w:eastAsia="华文中宋"/>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60</w:t>
                    </w:r>
                    <w:r>
                      <w:fldChar w:fldCharType="end"/>
                    </w:r>
                  </w:p>
                </w:txbxContent>
              </v:textbox>
            </v:shape>
          </w:pict>
        </mc:Fallback>
      </mc:AlternateContent>
    </w:r>
    <w:r>
      <w:rPr>
        <w:rStyle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9"/>
                            </w:rPr>
                          </w:pPr>
                        </w:p>
                        <w:p>
                          <w:pPr>
                            <w:rPr>
                              <w:rStyle w:val="19"/>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aT2QNIA&#10;AAAFAQAADwAAAAAAAAABACAAAAAiAAAAZHJzL2Rvd25yZXYueG1sUEsBAhQAFAAAAAgAh07iQOi6&#10;YQizAQAAcwMAAA4AAAAAAAAAAQAgAAAAIQEAAGRycy9lMm9Eb2MueG1sUEsFBgAAAAAGAAYAWQEA&#10;AEYFAAAAAA==&#10;">
              <v:fill on="f" focussize="0,0"/>
              <v:stroke on="f"/>
              <v:imagedata o:title=""/>
              <o:lock v:ext="edit" aspectratio="f"/>
              <v:textbox inset="0mm,0mm,0mm,0mm">
                <w:txbxContent>
                  <w:p>
                    <w:pPr>
                      <w:pStyle w:val="10"/>
                      <w:jc w:val="center"/>
                      <w:rPr>
                        <w:rStyle w:val="19"/>
                      </w:rPr>
                    </w:pPr>
                  </w:p>
                  <w:p>
                    <w:pPr>
                      <w:rPr>
                        <w:rStyle w:val="19"/>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margin" w:hAnchor="text" w:xAlign="outside" w:y="1"/>
      <w:rPr>
        <w:rStyle w:val="66"/>
      </w:rPr>
    </w:pPr>
  </w:p>
  <w:p>
    <w:pPr>
      <w:pStyle w:val="10"/>
      <w:ind w:right="360" w:firstLine="360"/>
      <w:rPr>
        <w:rStyle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XcYXXSAAAAAwEAAA8AAAAAAAAAAQAgAAAAIgAAAGRycy9kb3ducmV2LnhtbFBLAQIUABQA&#10;AAAIAIdO4kCiHURdLwIAAFUEAAAOAAAAAAAAAAEAIAAAACE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86ED"/>
    <w:multiLevelType w:val="singleLevel"/>
    <w:tmpl w:val="85F586ED"/>
    <w:lvl w:ilvl="0" w:tentative="0">
      <w:start w:val="2"/>
      <w:numFmt w:val="decimal"/>
      <w:suff w:val="nothing"/>
      <w:lvlText w:val="（%1）"/>
      <w:lvlJc w:val="left"/>
    </w:lvl>
  </w:abstractNum>
  <w:abstractNum w:abstractNumId="1">
    <w:nsid w:val="13752818"/>
    <w:multiLevelType w:val="multilevel"/>
    <w:tmpl w:val="13752818"/>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abstractNum w:abstractNumId="2">
    <w:nsid w:val="4F413F61"/>
    <w:multiLevelType w:val="multilevel"/>
    <w:tmpl w:val="4F413F61"/>
    <w:lvl w:ilvl="0" w:tentative="0">
      <w:start w:val="1"/>
      <w:numFmt w:val="bullet"/>
      <w:lvlText w:val=""/>
      <w:lvlJc w:val="left"/>
      <w:pPr>
        <w:ind w:left="420" w:hanging="420"/>
        <w:textAlignment w:val="baseline"/>
      </w:pPr>
      <w:rPr>
        <w:rFonts w:ascii="Wingdings" w:hAnsi="Wingdings"/>
      </w:rPr>
    </w:lvl>
    <w:lvl w:ilvl="1" w:tentative="0">
      <w:start w:val="1"/>
      <w:numFmt w:val="bullet"/>
      <w:lvlText w:val=""/>
      <w:lvlJc w:val="left"/>
      <w:pPr>
        <w:ind w:left="840" w:hanging="420"/>
        <w:textAlignment w:val="baseline"/>
      </w:pPr>
      <w:rPr>
        <w:rFonts w:ascii="Wingdings" w:hAnsi="Wingdings"/>
      </w:rPr>
    </w:lvl>
    <w:lvl w:ilvl="2" w:tentative="0">
      <w:start w:val="1"/>
      <w:numFmt w:val="bullet"/>
      <w:lvlText w:val=""/>
      <w:lvlJc w:val="left"/>
      <w:pPr>
        <w:ind w:left="1260" w:hanging="420"/>
        <w:textAlignment w:val="baseline"/>
      </w:pPr>
      <w:rPr>
        <w:rFonts w:ascii="Wingdings" w:hAnsi="Wingdings"/>
      </w:rPr>
    </w:lvl>
    <w:lvl w:ilvl="3" w:tentative="0">
      <w:start w:val="1"/>
      <w:numFmt w:val="bullet"/>
      <w:lvlText w:val=""/>
      <w:lvlJc w:val="left"/>
      <w:pPr>
        <w:ind w:left="1680" w:hanging="420"/>
        <w:textAlignment w:val="baseline"/>
      </w:pPr>
      <w:rPr>
        <w:rFonts w:ascii="Wingdings" w:hAnsi="Wingdings"/>
      </w:rPr>
    </w:lvl>
    <w:lvl w:ilvl="4" w:tentative="0">
      <w:start w:val="1"/>
      <w:numFmt w:val="bullet"/>
      <w:lvlText w:val=""/>
      <w:lvlJc w:val="left"/>
      <w:pPr>
        <w:ind w:left="2100" w:hanging="420"/>
        <w:textAlignment w:val="baseline"/>
      </w:pPr>
      <w:rPr>
        <w:rFonts w:ascii="Wingdings" w:hAnsi="Wingdings"/>
      </w:rPr>
    </w:lvl>
    <w:lvl w:ilvl="5" w:tentative="0">
      <w:start w:val="1"/>
      <w:numFmt w:val="bullet"/>
      <w:lvlText w:val=""/>
      <w:lvlJc w:val="left"/>
      <w:pPr>
        <w:ind w:left="2520" w:hanging="420"/>
        <w:textAlignment w:val="baseline"/>
      </w:pPr>
      <w:rPr>
        <w:rFonts w:ascii="Wingdings" w:hAnsi="Wingdings"/>
      </w:rPr>
    </w:lvl>
    <w:lvl w:ilvl="6" w:tentative="0">
      <w:start w:val="1"/>
      <w:numFmt w:val="bullet"/>
      <w:lvlText w:val=""/>
      <w:lvlJc w:val="left"/>
      <w:pPr>
        <w:ind w:left="2940" w:hanging="420"/>
        <w:textAlignment w:val="baseline"/>
      </w:pPr>
      <w:rPr>
        <w:rFonts w:ascii="Wingdings" w:hAnsi="Wingdings"/>
      </w:rPr>
    </w:lvl>
    <w:lvl w:ilvl="7" w:tentative="0">
      <w:start w:val="1"/>
      <w:numFmt w:val="bullet"/>
      <w:lvlText w:val=""/>
      <w:lvlJc w:val="left"/>
      <w:pPr>
        <w:ind w:left="3360" w:hanging="420"/>
        <w:textAlignment w:val="baseline"/>
      </w:pPr>
      <w:rPr>
        <w:rFonts w:ascii="Wingdings" w:hAnsi="Wingdings"/>
      </w:rPr>
    </w:lvl>
    <w:lvl w:ilvl="8" w:tentative="0">
      <w:start w:val="1"/>
      <w:numFmt w:val="bullet"/>
      <w:lvlText w:val=""/>
      <w:lvlJc w:val="left"/>
      <w:pPr>
        <w:ind w:left="3780" w:hanging="420"/>
        <w:textAlignment w:val="baseline"/>
      </w:pPr>
      <w:rPr>
        <w:rFonts w:ascii="Wingdings" w:hAnsi="Wingdings"/>
      </w:rPr>
    </w:lvl>
  </w:abstractNum>
  <w:abstractNum w:abstractNumId="3">
    <w:nsid w:val="5BE52116"/>
    <w:multiLevelType w:val="multilevel"/>
    <w:tmpl w:val="5BE52116"/>
    <w:lvl w:ilvl="0" w:tentative="0">
      <w:start w:val="1"/>
      <w:numFmt w:val="decimal"/>
      <w:lvlText w:val="%1、"/>
      <w:lvlJc w:val="left"/>
      <w:pPr>
        <w:ind w:left="840" w:hanging="360"/>
        <w:textAlignment w:val="baseline"/>
      </w:pPr>
    </w:lvl>
    <w:lvl w:ilvl="1" w:tentative="0">
      <w:start w:val="1"/>
      <w:numFmt w:val="lowerLetter"/>
      <w:lvlText w:val="%1)"/>
      <w:lvlJc w:val="left"/>
      <w:pPr>
        <w:ind w:left="1320" w:hanging="420"/>
        <w:textAlignment w:val="baseline"/>
      </w:pPr>
    </w:lvl>
    <w:lvl w:ilvl="2" w:tentative="0">
      <w:start w:val="1"/>
      <w:numFmt w:val="lowerRoman"/>
      <w:lvlText w:val="%1."/>
      <w:lvlJc w:val="right"/>
      <w:pPr>
        <w:ind w:left="1740" w:hanging="420"/>
        <w:textAlignment w:val="baseline"/>
      </w:pPr>
    </w:lvl>
    <w:lvl w:ilvl="3" w:tentative="0">
      <w:start w:val="1"/>
      <w:numFmt w:val="decimal"/>
      <w:lvlText w:val="%1."/>
      <w:lvlJc w:val="left"/>
      <w:pPr>
        <w:ind w:left="2160" w:hanging="420"/>
        <w:textAlignment w:val="baseline"/>
      </w:pPr>
    </w:lvl>
    <w:lvl w:ilvl="4" w:tentative="0">
      <w:start w:val="1"/>
      <w:numFmt w:val="lowerLetter"/>
      <w:lvlText w:val="%1)"/>
      <w:lvlJc w:val="left"/>
      <w:pPr>
        <w:ind w:left="2580" w:hanging="420"/>
        <w:textAlignment w:val="baseline"/>
      </w:pPr>
    </w:lvl>
    <w:lvl w:ilvl="5" w:tentative="0">
      <w:start w:val="1"/>
      <w:numFmt w:val="lowerRoman"/>
      <w:lvlText w:val="%1."/>
      <w:lvlJc w:val="right"/>
      <w:pPr>
        <w:ind w:left="3000" w:hanging="420"/>
        <w:textAlignment w:val="baseline"/>
      </w:pPr>
    </w:lvl>
    <w:lvl w:ilvl="6" w:tentative="0">
      <w:start w:val="1"/>
      <w:numFmt w:val="decimal"/>
      <w:lvlText w:val="%1."/>
      <w:lvlJc w:val="left"/>
      <w:pPr>
        <w:ind w:left="3420" w:hanging="420"/>
        <w:textAlignment w:val="baseline"/>
      </w:pPr>
    </w:lvl>
    <w:lvl w:ilvl="7" w:tentative="0">
      <w:start w:val="1"/>
      <w:numFmt w:val="lowerLetter"/>
      <w:lvlText w:val="%1)"/>
      <w:lvlJc w:val="left"/>
      <w:pPr>
        <w:ind w:left="3840" w:hanging="420"/>
        <w:textAlignment w:val="baseline"/>
      </w:pPr>
    </w:lvl>
    <w:lvl w:ilvl="8" w:tentative="0">
      <w:start w:val="1"/>
      <w:numFmt w:val="lowerRoman"/>
      <w:lvlText w:val="%1."/>
      <w:lvlJc w:val="right"/>
      <w:pPr>
        <w:ind w:left="4260" w:hanging="420"/>
        <w:textAlignment w:val="baseline"/>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ZjYzM2YyMTlkYzQ0Y2I4ZmU2MWJhNDY3MmVlMDYifQ=="/>
  </w:docVars>
  <w:rsids>
    <w:rsidRoot w:val="00D25ED5"/>
    <w:rsid w:val="000132BD"/>
    <w:rsid w:val="000217D1"/>
    <w:rsid w:val="0003017F"/>
    <w:rsid w:val="00046C34"/>
    <w:rsid w:val="000B0660"/>
    <w:rsid w:val="000B30AC"/>
    <w:rsid w:val="000B3C25"/>
    <w:rsid w:val="000C0D74"/>
    <w:rsid w:val="000C6CC4"/>
    <w:rsid w:val="000D10F0"/>
    <w:rsid w:val="000E2EE1"/>
    <w:rsid w:val="000E34DC"/>
    <w:rsid w:val="000F7C7D"/>
    <w:rsid w:val="001029F4"/>
    <w:rsid w:val="00104DB2"/>
    <w:rsid w:val="00115304"/>
    <w:rsid w:val="0012407D"/>
    <w:rsid w:val="00125727"/>
    <w:rsid w:val="001268BB"/>
    <w:rsid w:val="00151E24"/>
    <w:rsid w:val="00156222"/>
    <w:rsid w:val="001602F0"/>
    <w:rsid w:val="001660FD"/>
    <w:rsid w:val="00167FA8"/>
    <w:rsid w:val="00171DA4"/>
    <w:rsid w:val="00175C8D"/>
    <w:rsid w:val="00176F59"/>
    <w:rsid w:val="00190009"/>
    <w:rsid w:val="0019242E"/>
    <w:rsid w:val="001A517E"/>
    <w:rsid w:val="001B6FE6"/>
    <w:rsid w:val="001C1BA0"/>
    <w:rsid w:val="00200407"/>
    <w:rsid w:val="00202B51"/>
    <w:rsid w:val="0020361B"/>
    <w:rsid w:val="00220E32"/>
    <w:rsid w:val="00223C87"/>
    <w:rsid w:val="00225E1E"/>
    <w:rsid w:val="00227C1A"/>
    <w:rsid w:val="00227CCE"/>
    <w:rsid w:val="00236988"/>
    <w:rsid w:val="002428B1"/>
    <w:rsid w:val="00254934"/>
    <w:rsid w:val="00257066"/>
    <w:rsid w:val="002968A9"/>
    <w:rsid w:val="002A551C"/>
    <w:rsid w:val="002A6C05"/>
    <w:rsid w:val="002B4A15"/>
    <w:rsid w:val="002B71AC"/>
    <w:rsid w:val="002C06C7"/>
    <w:rsid w:val="002F3D93"/>
    <w:rsid w:val="003048BA"/>
    <w:rsid w:val="00306F71"/>
    <w:rsid w:val="003103BB"/>
    <w:rsid w:val="00330770"/>
    <w:rsid w:val="00337B3D"/>
    <w:rsid w:val="003507C3"/>
    <w:rsid w:val="0035331E"/>
    <w:rsid w:val="00353381"/>
    <w:rsid w:val="00363452"/>
    <w:rsid w:val="00367D15"/>
    <w:rsid w:val="00386AC3"/>
    <w:rsid w:val="003970CB"/>
    <w:rsid w:val="003A427F"/>
    <w:rsid w:val="003B1C2C"/>
    <w:rsid w:val="003B5881"/>
    <w:rsid w:val="003D0BBB"/>
    <w:rsid w:val="003E2596"/>
    <w:rsid w:val="00412232"/>
    <w:rsid w:val="004343AD"/>
    <w:rsid w:val="00436D09"/>
    <w:rsid w:val="0044377C"/>
    <w:rsid w:val="00443A41"/>
    <w:rsid w:val="004446E6"/>
    <w:rsid w:val="0045132E"/>
    <w:rsid w:val="00451AD8"/>
    <w:rsid w:val="0048680E"/>
    <w:rsid w:val="00494FB2"/>
    <w:rsid w:val="004C106F"/>
    <w:rsid w:val="004C3913"/>
    <w:rsid w:val="004C6E1E"/>
    <w:rsid w:val="004E4A97"/>
    <w:rsid w:val="00501199"/>
    <w:rsid w:val="00517C63"/>
    <w:rsid w:val="0052558C"/>
    <w:rsid w:val="00527E1E"/>
    <w:rsid w:val="00532BDA"/>
    <w:rsid w:val="00556726"/>
    <w:rsid w:val="005654C6"/>
    <w:rsid w:val="00573D3E"/>
    <w:rsid w:val="00575DD0"/>
    <w:rsid w:val="0059417D"/>
    <w:rsid w:val="005B37F0"/>
    <w:rsid w:val="005C60D3"/>
    <w:rsid w:val="005D400E"/>
    <w:rsid w:val="005E0073"/>
    <w:rsid w:val="005F3E9A"/>
    <w:rsid w:val="00605B73"/>
    <w:rsid w:val="00624022"/>
    <w:rsid w:val="00624E93"/>
    <w:rsid w:val="006456DC"/>
    <w:rsid w:val="006674B0"/>
    <w:rsid w:val="00670D13"/>
    <w:rsid w:val="00684954"/>
    <w:rsid w:val="006872C5"/>
    <w:rsid w:val="0069653B"/>
    <w:rsid w:val="006B22BE"/>
    <w:rsid w:val="006C5203"/>
    <w:rsid w:val="006C7C9F"/>
    <w:rsid w:val="006E5829"/>
    <w:rsid w:val="006F2330"/>
    <w:rsid w:val="006F484D"/>
    <w:rsid w:val="0070018B"/>
    <w:rsid w:val="0070649D"/>
    <w:rsid w:val="007139B7"/>
    <w:rsid w:val="00715B5E"/>
    <w:rsid w:val="0073187F"/>
    <w:rsid w:val="00733536"/>
    <w:rsid w:val="00733684"/>
    <w:rsid w:val="007356E2"/>
    <w:rsid w:val="0074372A"/>
    <w:rsid w:val="00746DCE"/>
    <w:rsid w:val="007B42C2"/>
    <w:rsid w:val="007E3259"/>
    <w:rsid w:val="00810FE2"/>
    <w:rsid w:val="00822974"/>
    <w:rsid w:val="00822C82"/>
    <w:rsid w:val="0082535F"/>
    <w:rsid w:val="00837A6B"/>
    <w:rsid w:val="00850CFE"/>
    <w:rsid w:val="00852DFD"/>
    <w:rsid w:val="00865DD6"/>
    <w:rsid w:val="008734B3"/>
    <w:rsid w:val="00881967"/>
    <w:rsid w:val="00885A65"/>
    <w:rsid w:val="0088724E"/>
    <w:rsid w:val="00887791"/>
    <w:rsid w:val="008D20C2"/>
    <w:rsid w:val="008E3398"/>
    <w:rsid w:val="008F392E"/>
    <w:rsid w:val="008F47BA"/>
    <w:rsid w:val="009167BB"/>
    <w:rsid w:val="0092621C"/>
    <w:rsid w:val="00932BE0"/>
    <w:rsid w:val="009340FD"/>
    <w:rsid w:val="00942973"/>
    <w:rsid w:val="009660AD"/>
    <w:rsid w:val="00970F66"/>
    <w:rsid w:val="009849C9"/>
    <w:rsid w:val="009A3473"/>
    <w:rsid w:val="009B51AE"/>
    <w:rsid w:val="009C62B4"/>
    <w:rsid w:val="009D016D"/>
    <w:rsid w:val="00A03136"/>
    <w:rsid w:val="00A1346E"/>
    <w:rsid w:val="00A4069B"/>
    <w:rsid w:val="00A656FD"/>
    <w:rsid w:val="00A6733A"/>
    <w:rsid w:val="00A7405B"/>
    <w:rsid w:val="00A91325"/>
    <w:rsid w:val="00AA20AC"/>
    <w:rsid w:val="00AA43ED"/>
    <w:rsid w:val="00AB3E8C"/>
    <w:rsid w:val="00AE1214"/>
    <w:rsid w:val="00AF493A"/>
    <w:rsid w:val="00B0558D"/>
    <w:rsid w:val="00B1746D"/>
    <w:rsid w:val="00B464D4"/>
    <w:rsid w:val="00B54671"/>
    <w:rsid w:val="00B56058"/>
    <w:rsid w:val="00B6295B"/>
    <w:rsid w:val="00B65776"/>
    <w:rsid w:val="00B80FC1"/>
    <w:rsid w:val="00BA3DD1"/>
    <w:rsid w:val="00BA65C1"/>
    <w:rsid w:val="00BB16CB"/>
    <w:rsid w:val="00BC58F6"/>
    <w:rsid w:val="00BC69A2"/>
    <w:rsid w:val="00BD5A00"/>
    <w:rsid w:val="00BE51A0"/>
    <w:rsid w:val="00BE7E16"/>
    <w:rsid w:val="00BF014A"/>
    <w:rsid w:val="00BF633E"/>
    <w:rsid w:val="00C01C79"/>
    <w:rsid w:val="00C1269B"/>
    <w:rsid w:val="00C2274D"/>
    <w:rsid w:val="00C360E0"/>
    <w:rsid w:val="00C373EA"/>
    <w:rsid w:val="00C40227"/>
    <w:rsid w:val="00C42243"/>
    <w:rsid w:val="00C52D02"/>
    <w:rsid w:val="00C52E60"/>
    <w:rsid w:val="00C70B5C"/>
    <w:rsid w:val="00C76D76"/>
    <w:rsid w:val="00C80364"/>
    <w:rsid w:val="00C82D95"/>
    <w:rsid w:val="00C92A40"/>
    <w:rsid w:val="00CA44C3"/>
    <w:rsid w:val="00CA6097"/>
    <w:rsid w:val="00CB24DF"/>
    <w:rsid w:val="00CC6DC8"/>
    <w:rsid w:val="00CD15A5"/>
    <w:rsid w:val="00CD3E67"/>
    <w:rsid w:val="00CE3EDB"/>
    <w:rsid w:val="00CE5E78"/>
    <w:rsid w:val="00D10AE1"/>
    <w:rsid w:val="00D228EC"/>
    <w:rsid w:val="00D25ED5"/>
    <w:rsid w:val="00D340D9"/>
    <w:rsid w:val="00D40CED"/>
    <w:rsid w:val="00D45EBB"/>
    <w:rsid w:val="00D6143E"/>
    <w:rsid w:val="00D62F75"/>
    <w:rsid w:val="00D735B2"/>
    <w:rsid w:val="00D968DC"/>
    <w:rsid w:val="00DB1792"/>
    <w:rsid w:val="00DB17A1"/>
    <w:rsid w:val="00DB7242"/>
    <w:rsid w:val="00DB79FC"/>
    <w:rsid w:val="00DD1EC5"/>
    <w:rsid w:val="00DD27CE"/>
    <w:rsid w:val="00DD3B2A"/>
    <w:rsid w:val="00DD6585"/>
    <w:rsid w:val="00DE5D93"/>
    <w:rsid w:val="00DE61D2"/>
    <w:rsid w:val="00DF76CD"/>
    <w:rsid w:val="00E10C75"/>
    <w:rsid w:val="00E2009F"/>
    <w:rsid w:val="00E25399"/>
    <w:rsid w:val="00E275FB"/>
    <w:rsid w:val="00E80369"/>
    <w:rsid w:val="00E806F5"/>
    <w:rsid w:val="00E84027"/>
    <w:rsid w:val="00EA0807"/>
    <w:rsid w:val="00EC1ADC"/>
    <w:rsid w:val="00ED47AB"/>
    <w:rsid w:val="00ED7BEC"/>
    <w:rsid w:val="00EE066E"/>
    <w:rsid w:val="00EF7D7C"/>
    <w:rsid w:val="00F01CA9"/>
    <w:rsid w:val="00F07E88"/>
    <w:rsid w:val="00F2165F"/>
    <w:rsid w:val="00F36E16"/>
    <w:rsid w:val="00F3743E"/>
    <w:rsid w:val="00F37555"/>
    <w:rsid w:val="00F466A9"/>
    <w:rsid w:val="00F5547E"/>
    <w:rsid w:val="00F642E0"/>
    <w:rsid w:val="00F64A69"/>
    <w:rsid w:val="00F755EC"/>
    <w:rsid w:val="00F808C9"/>
    <w:rsid w:val="00F9074F"/>
    <w:rsid w:val="00FB7DC3"/>
    <w:rsid w:val="00FC3E0A"/>
    <w:rsid w:val="00FD1E38"/>
    <w:rsid w:val="00FE276D"/>
    <w:rsid w:val="00FF06DA"/>
    <w:rsid w:val="00FF78F3"/>
    <w:rsid w:val="01626599"/>
    <w:rsid w:val="027D5DFE"/>
    <w:rsid w:val="02C07B02"/>
    <w:rsid w:val="048775D8"/>
    <w:rsid w:val="05377B18"/>
    <w:rsid w:val="076559C5"/>
    <w:rsid w:val="07872950"/>
    <w:rsid w:val="097B341A"/>
    <w:rsid w:val="099A78F7"/>
    <w:rsid w:val="0B1A70AE"/>
    <w:rsid w:val="0BC52CA8"/>
    <w:rsid w:val="0BED420E"/>
    <w:rsid w:val="0D185C76"/>
    <w:rsid w:val="0E662BAC"/>
    <w:rsid w:val="0E8E6DCF"/>
    <w:rsid w:val="0F367736"/>
    <w:rsid w:val="0FA65786"/>
    <w:rsid w:val="129C6C41"/>
    <w:rsid w:val="16135525"/>
    <w:rsid w:val="16F820F9"/>
    <w:rsid w:val="17812648"/>
    <w:rsid w:val="17E05BA6"/>
    <w:rsid w:val="1B885308"/>
    <w:rsid w:val="1CBC464B"/>
    <w:rsid w:val="1D3B2ADD"/>
    <w:rsid w:val="1D7F136D"/>
    <w:rsid w:val="1EBB07A7"/>
    <w:rsid w:val="20D84A3C"/>
    <w:rsid w:val="21052421"/>
    <w:rsid w:val="22C10C4D"/>
    <w:rsid w:val="23A51B2D"/>
    <w:rsid w:val="26B93B83"/>
    <w:rsid w:val="272D649C"/>
    <w:rsid w:val="2A545EA4"/>
    <w:rsid w:val="2A7A7B61"/>
    <w:rsid w:val="2B30453E"/>
    <w:rsid w:val="2CBD02AA"/>
    <w:rsid w:val="308D51B9"/>
    <w:rsid w:val="30C05B48"/>
    <w:rsid w:val="31553C46"/>
    <w:rsid w:val="317439B3"/>
    <w:rsid w:val="317F6DC7"/>
    <w:rsid w:val="31D3074A"/>
    <w:rsid w:val="321A147D"/>
    <w:rsid w:val="328A592B"/>
    <w:rsid w:val="33C73351"/>
    <w:rsid w:val="340E2382"/>
    <w:rsid w:val="35327CBF"/>
    <w:rsid w:val="35D37EA6"/>
    <w:rsid w:val="366F2762"/>
    <w:rsid w:val="38C861BD"/>
    <w:rsid w:val="391A4E3B"/>
    <w:rsid w:val="39C33BBB"/>
    <w:rsid w:val="3A9C0BF8"/>
    <w:rsid w:val="3B7E0220"/>
    <w:rsid w:val="3D873EA8"/>
    <w:rsid w:val="3D903D6C"/>
    <w:rsid w:val="3DC85995"/>
    <w:rsid w:val="3DF373E5"/>
    <w:rsid w:val="3E3B5067"/>
    <w:rsid w:val="3E787C09"/>
    <w:rsid w:val="3FBA4722"/>
    <w:rsid w:val="43171867"/>
    <w:rsid w:val="43E414A0"/>
    <w:rsid w:val="44582833"/>
    <w:rsid w:val="47974939"/>
    <w:rsid w:val="49AD07BE"/>
    <w:rsid w:val="49EA7917"/>
    <w:rsid w:val="49F96857"/>
    <w:rsid w:val="4A102BC8"/>
    <w:rsid w:val="4B220904"/>
    <w:rsid w:val="4B2F6EDA"/>
    <w:rsid w:val="4BE40D02"/>
    <w:rsid w:val="4C1A6B18"/>
    <w:rsid w:val="4D1A1E6D"/>
    <w:rsid w:val="4DAB1741"/>
    <w:rsid w:val="4E6A5D7D"/>
    <w:rsid w:val="4E6F647C"/>
    <w:rsid w:val="4F6F7344"/>
    <w:rsid w:val="4FA03B26"/>
    <w:rsid w:val="505E71E4"/>
    <w:rsid w:val="53E249E5"/>
    <w:rsid w:val="55774444"/>
    <w:rsid w:val="560613D2"/>
    <w:rsid w:val="569C48F3"/>
    <w:rsid w:val="59013CE5"/>
    <w:rsid w:val="598A5890"/>
    <w:rsid w:val="5A37564C"/>
    <w:rsid w:val="5BA109BC"/>
    <w:rsid w:val="5BA364E3"/>
    <w:rsid w:val="5DA41BBB"/>
    <w:rsid w:val="5FB962EE"/>
    <w:rsid w:val="5FCD7052"/>
    <w:rsid w:val="5FD4177D"/>
    <w:rsid w:val="601C3FC5"/>
    <w:rsid w:val="614E105E"/>
    <w:rsid w:val="62461505"/>
    <w:rsid w:val="63630163"/>
    <w:rsid w:val="63773394"/>
    <w:rsid w:val="63B219B9"/>
    <w:rsid w:val="660F0F9D"/>
    <w:rsid w:val="66672A73"/>
    <w:rsid w:val="6B220DF4"/>
    <w:rsid w:val="6C706AE9"/>
    <w:rsid w:val="6C8B2F5C"/>
    <w:rsid w:val="6D745469"/>
    <w:rsid w:val="6E4D1238"/>
    <w:rsid w:val="6E582D52"/>
    <w:rsid w:val="70B21AC0"/>
    <w:rsid w:val="70CA3689"/>
    <w:rsid w:val="72B174C9"/>
    <w:rsid w:val="733600AE"/>
    <w:rsid w:val="742A6003"/>
    <w:rsid w:val="750B432B"/>
    <w:rsid w:val="755E2256"/>
    <w:rsid w:val="756A5818"/>
    <w:rsid w:val="77980A6E"/>
    <w:rsid w:val="77FD729D"/>
    <w:rsid w:val="781D47FF"/>
    <w:rsid w:val="782D13BE"/>
    <w:rsid w:val="7A4A18E3"/>
    <w:rsid w:val="7CAF480C"/>
    <w:rsid w:val="7CE444AE"/>
    <w:rsid w:val="7E8C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lang w:val="en-US" w:eastAsia="zh-CN" w:bidi="ar-SA"/>
    </w:rPr>
  </w:style>
  <w:style w:type="paragraph" w:styleId="3">
    <w:name w:val="heading 1"/>
    <w:basedOn w:val="1"/>
    <w:next w:val="1"/>
    <w:link w:val="109"/>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05"/>
    <w:qFormat/>
    <w:uiPriority w:val="0"/>
    <w:pPr>
      <w:keepNext/>
      <w:keepLines/>
      <w:spacing w:before="240" w:after="156" w:line="240" w:lineRule="exact"/>
      <w:ind w:firstLine="200" w:firstLineChars="200"/>
      <w:jc w:val="left"/>
      <w:outlineLvl w:val="1"/>
    </w:pPr>
    <w:rPr>
      <w:rFonts w:ascii="Arial" w:hAnsi="Arial"/>
      <w:b/>
      <w:bCs/>
      <w:kern w:val="0"/>
      <w:sz w:val="28"/>
      <w:szCs w:val="32"/>
    </w:rPr>
  </w:style>
  <w:style w:type="paragraph" w:styleId="4">
    <w:name w:val="heading 3"/>
    <w:basedOn w:val="1"/>
    <w:next w:val="1"/>
    <w:link w:val="111"/>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08"/>
    <w:qFormat/>
    <w:uiPriority w:val="0"/>
    <w:pPr>
      <w:adjustRightInd w:val="0"/>
      <w:spacing w:line="312" w:lineRule="atLeast"/>
      <w:ind w:firstLine="420"/>
    </w:pPr>
  </w:style>
  <w:style w:type="paragraph" w:styleId="6">
    <w:name w:val="Body Text"/>
    <w:basedOn w:val="1"/>
    <w:qFormat/>
    <w:uiPriority w:val="1"/>
    <w:rPr>
      <w:rFonts w:ascii="宋体" w:hAnsi="宋体" w:cs="宋体"/>
      <w:sz w:val="24"/>
      <w:szCs w:val="24"/>
    </w:rPr>
  </w:style>
  <w:style w:type="paragraph" w:styleId="7">
    <w:name w:val="Body Text Indent"/>
    <w:basedOn w:val="1"/>
    <w:qFormat/>
    <w:uiPriority w:val="0"/>
    <w:pPr>
      <w:spacing w:afterLines="50" w:line="360" w:lineRule="auto"/>
      <w:ind w:firstLine="600" w:firstLineChars="250"/>
      <w:jc w:val="left"/>
    </w:pPr>
    <w:rPr>
      <w:rFonts w:eastAsia="楷体_GB2312"/>
      <w:kern w:val="0"/>
      <w:sz w:val="24"/>
    </w:rPr>
  </w:style>
  <w:style w:type="paragraph" w:styleId="8">
    <w:name w:val="Date"/>
    <w:basedOn w:val="1"/>
    <w:next w:val="1"/>
    <w:link w:val="46"/>
    <w:qFormat/>
    <w:uiPriority w:val="0"/>
    <w:pPr>
      <w:ind w:left="100" w:leftChars="2500"/>
    </w:pPr>
    <w:rPr>
      <w:rFonts w:eastAsia="仿宋_GB2312"/>
      <w:kern w:val="0"/>
      <w:sz w:val="32"/>
    </w:rPr>
  </w:style>
  <w:style w:type="paragraph" w:styleId="9">
    <w:name w:val="Balloon Text"/>
    <w:basedOn w:val="1"/>
    <w:link w:val="106"/>
    <w:qFormat/>
    <w:uiPriority w:val="0"/>
    <w:rPr>
      <w:sz w:val="18"/>
      <w:szCs w:val="18"/>
    </w:rPr>
  </w:style>
  <w:style w:type="paragraph" w:styleId="10">
    <w:name w:val="footer"/>
    <w:basedOn w:val="1"/>
    <w:link w:val="51"/>
    <w:qFormat/>
    <w:uiPriority w:val="0"/>
    <w:pPr>
      <w:tabs>
        <w:tab w:val="center" w:pos="4153"/>
        <w:tab w:val="right" w:pos="8306"/>
      </w:tabs>
      <w:snapToGrid w:val="0"/>
      <w:jc w:val="left"/>
    </w:pPr>
    <w:rPr>
      <w:kern w:val="0"/>
      <w:sz w:val="18"/>
    </w:rPr>
  </w:style>
  <w:style w:type="paragraph" w:styleId="11">
    <w:name w:val="header"/>
    <w:basedOn w:val="1"/>
    <w:link w:val="52"/>
    <w:qFormat/>
    <w:uiPriority w:val="0"/>
    <w:pPr>
      <w:pBdr>
        <w:bottom w:val="single" w:color="000000" w:sz="6" w:space="1"/>
      </w:pBdr>
      <w:tabs>
        <w:tab w:val="center" w:pos="4153"/>
        <w:tab w:val="right" w:pos="8306"/>
      </w:tabs>
      <w:snapToGrid w:val="0"/>
      <w:jc w:val="center"/>
    </w:pPr>
    <w:rPr>
      <w:kern w:val="0"/>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spacing w:before="100" w:beforeAutospacing="1" w:after="119"/>
      <w:jc w:val="left"/>
    </w:pPr>
    <w:rPr>
      <w:rFonts w:ascii="宋体" w:hAnsi="宋体"/>
      <w:kern w:val="0"/>
      <w:sz w:val="24"/>
    </w:rPr>
  </w:style>
  <w:style w:type="paragraph" w:styleId="15">
    <w:name w:val="Title"/>
    <w:basedOn w:val="1"/>
    <w:next w:val="1"/>
    <w:link w:val="62"/>
    <w:qFormat/>
    <w:uiPriority w:val="0"/>
    <w:pPr>
      <w:spacing w:before="240" w:after="60"/>
      <w:jc w:val="center"/>
    </w:pPr>
    <w:rPr>
      <w:rFonts w:ascii="Cambria" w:hAnsi="Cambria" w:cs="Times New Roman"/>
      <w:b/>
      <w:bCs/>
      <w:kern w:val="0"/>
      <w:sz w:val="32"/>
      <w:szCs w:val="32"/>
    </w:rPr>
  </w:style>
  <w:style w:type="character" w:styleId="18">
    <w:name w:val="Strong"/>
    <w:basedOn w:val="19"/>
    <w:qFormat/>
    <w:uiPriority w:val="0"/>
  </w:style>
  <w:style w:type="character" w:customStyle="1" w:styleId="19">
    <w:name w:val="NormalCharacter"/>
    <w:qFormat/>
    <w:uiPriority w:val="0"/>
  </w:style>
  <w:style w:type="character" w:styleId="20">
    <w:name w:val="FollowedHyperlink"/>
    <w:basedOn w:val="19"/>
    <w:qFormat/>
    <w:uiPriority w:val="0"/>
    <w:rPr>
      <w:color w:val="333333"/>
    </w:rPr>
  </w:style>
  <w:style w:type="character" w:styleId="21">
    <w:name w:val="Emphasis"/>
    <w:basedOn w:val="19"/>
    <w:qFormat/>
    <w:uiPriority w:val="0"/>
  </w:style>
  <w:style w:type="character" w:styleId="22">
    <w:name w:val="Hyperlink"/>
    <w:basedOn w:val="19"/>
    <w:qFormat/>
    <w:uiPriority w:val="99"/>
    <w:rPr>
      <w:color w:val="333333"/>
    </w:rPr>
  </w:style>
  <w:style w:type="paragraph" w:customStyle="1" w:styleId="23">
    <w:name w:val="UserStyle_0"/>
    <w:qFormat/>
    <w:uiPriority w:val="0"/>
    <w:pPr>
      <w:textAlignment w:val="baseline"/>
    </w:pPr>
    <w:rPr>
      <w:rFonts w:ascii="宋体" w:hAnsi="Times New Roman" w:eastAsia="宋体" w:cstheme="minorBidi"/>
      <w:color w:val="000000"/>
      <w:sz w:val="24"/>
      <w:lang w:val="en-US" w:eastAsia="zh-CN" w:bidi="ar-SA"/>
    </w:rPr>
  </w:style>
  <w:style w:type="paragraph" w:customStyle="1" w:styleId="24">
    <w:name w:val="Heading1"/>
    <w:basedOn w:val="1"/>
    <w:next w:val="1"/>
    <w:link w:val="28"/>
    <w:qFormat/>
    <w:uiPriority w:val="0"/>
    <w:pPr>
      <w:keepNext/>
      <w:keepLines/>
      <w:spacing w:before="340" w:after="330" w:line="578" w:lineRule="auto"/>
      <w:jc w:val="center"/>
    </w:pPr>
    <w:rPr>
      <w:rFonts w:cs="Times New Roman"/>
      <w:b/>
      <w:bCs/>
      <w:kern w:val="44"/>
      <w:sz w:val="44"/>
      <w:szCs w:val="44"/>
    </w:rPr>
  </w:style>
  <w:style w:type="paragraph" w:customStyle="1" w:styleId="25">
    <w:name w:val="Heading2"/>
    <w:basedOn w:val="1"/>
    <w:next w:val="1"/>
    <w:link w:val="29"/>
    <w:qFormat/>
    <w:uiPriority w:val="0"/>
    <w:pPr>
      <w:keepNext/>
      <w:keepLines/>
      <w:spacing w:before="240" w:after="156" w:line="240" w:lineRule="exact"/>
      <w:ind w:firstLine="200" w:firstLineChars="200"/>
      <w:jc w:val="left"/>
    </w:pPr>
    <w:rPr>
      <w:rFonts w:ascii="Arial" w:hAnsi="Arial" w:cs="Times New Roman"/>
      <w:b/>
      <w:bCs/>
      <w:kern w:val="0"/>
      <w:sz w:val="28"/>
      <w:szCs w:val="32"/>
    </w:rPr>
  </w:style>
  <w:style w:type="paragraph" w:customStyle="1" w:styleId="26">
    <w:name w:val="Heading3"/>
    <w:basedOn w:val="1"/>
    <w:next w:val="1"/>
    <w:link w:val="30"/>
    <w:qFormat/>
    <w:uiPriority w:val="0"/>
    <w:pPr>
      <w:keepNext/>
      <w:keepLines/>
      <w:spacing w:before="260" w:after="260" w:line="416" w:lineRule="auto"/>
    </w:pPr>
    <w:rPr>
      <w:rFonts w:cs="Times New Roman"/>
      <w:b/>
      <w:bCs/>
      <w:kern w:val="0"/>
      <w:sz w:val="32"/>
      <w:szCs w:val="32"/>
    </w:rPr>
  </w:style>
  <w:style w:type="table" w:customStyle="1" w:styleId="27">
    <w:name w:val="TableNormal"/>
    <w:qFormat/>
    <w:uiPriority w:val="0"/>
    <w:tblPr>
      <w:tblCellMar>
        <w:top w:w="0" w:type="dxa"/>
        <w:left w:w="0" w:type="dxa"/>
        <w:bottom w:w="0" w:type="dxa"/>
        <w:right w:w="0" w:type="dxa"/>
      </w:tblCellMar>
    </w:tblPr>
  </w:style>
  <w:style w:type="character" w:customStyle="1" w:styleId="28">
    <w:name w:val="UserStyle_1"/>
    <w:link w:val="24"/>
    <w:qFormat/>
    <w:uiPriority w:val="0"/>
    <w:rPr>
      <w:rFonts w:ascii="Times New Roman" w:hAnsi="Times New Roman" w:eastAsia="宋体" w:cs="Times New Roman"/>
      <w:b/>
      <w:bCs/>
      <w:kern w:val="44"/>
      <w:sz w:val="44"/>
      <w:szCs w:val="44"/>
    </w:rPr>
  </w:style>
  <w:style w:type="character" w:customStyle="1" w:styleId="29">
    <w:name w:val="UserStyle_2"/>
    <w:link w:val="25"/>
    <w:qFormat/>
    <w:uiPriority w:val="0"/>
    <w:rPr>
      <w:rFonts w:ascii="Arial" w:hAnsi="Arial" w:eastAsia="宋体" w:cs="Times New Roman"/>
      <w:b/>
      <w:bCs/>
      <w:sz w:val="28"/>
      <w:szCs w:val="32"/>
    </w:rPr>
  </w:style>
  <w:style w:type="character" w:customStyle="1" w:styleId="30">
    <w:name w:val="UserStyle_3"/>
    <w:link w:val="26"/>
    <w:qFormat/>
    <w:uiPriority w:val="0"/>
    <w:rPr>
      <w:rFonts w:ascii="Times New Roman" w:hAnsi="Times New Roman" w:eastAsia="宋体" w:cs="Times New Roman"/>
      <w:b/>
      <w:bCs/>
      <w:sz w:val="32"/>
      <w:szCs w:val="32"/>
    </w:rPr>
  </w:style>
  <w:style w:type="paragraph" w:customStyle="1" w:styleId="31">
    <w:name w:val="TOC7"/>
    <w:basedOn w:val="1"/>
    <w:next w:val="1"/>
    <w:qFormat/>
    <w:uiPriority w:val="0"/>
    <w:pPr>
      <w:ind w:left="1260"/>
      <w:jc w:val="left"/>
    </w:pPr>
    <w:rPr>
      <w:rFonts w:ascii="Calibri" w:hAnsi="Calibri"/>
      <w:sz w:val="18"/>
      <w:szCs w:val="18"/>
    </w:rPr>
  </w:style>
  <w:style w:type="paragraph" w:customStyle="1" w:styleId="32">
    <w:name w:val="NormalIndent"/>
    <w:basedOn w:val="1"/>
    <w:link w:val="33"/>
    <w:qFormat/>
    <w:uiPriority w:val="0"/>
    <w:pPr>
      <w:spacing w:line="360" w:lineRule="atLeast"/>
      <w:ind w:firstLine="420"/>
    </w:pPr>
    <w:rPr>
      <w:rFonts w:ascii="Calibri" w:hAnsi="Calibri"/>
      <w:szCs w:val="22"/>
    </w:rPr>
  </w:style>
  <w:style w:type="character" w:customStyle="1" w:styleId="33">
    <w:name w:val="UserStyle_4"/>
    <w:link w:val="32"/>
    <w:qFormat/>
    <w:uiPriority w:val="0"/>
  </w:style>
  <w:style w:type="paragraph" w:customStyle="1" w:styleId="34">
    <w:name w:val="TOAHeading"/>
    <w:basedOn w:val="1"/>
    <w:next w:val="1"/>
    <w:qFormat/>
    <w:uiPriority w:val="0"/>
    <w:pPr>
      <w:spacing w:before="240" w:after="120"/>
      <w:ind w:firstLine="200" w:firstLineChars="200"/>
      <w:jc w:val="center"/>
    </w:pPr>
    <w:rPr>
      <w:rFonts w:ascii="仿宋_GB2312" w:hAnsi="宋体" w:eastAsia="仿宋_GB2312"/>
      <w:smallCaps/>
      <w:sz w:val="22"/>
      <w:szCs w:val="22"/>
      <w:u w:val="single"/>
    </w:rPr>
  </w:style>
  <w:style w:type="paragraph" w:customStyle="1" w:styleId="35">
    <w:name w:val="AnnotationText"/>
    <w:basedOn w:val="1"/>
    <w:link w:val="36"/>
    <w:qFormat/>
    <w:uiPriority w:val="0"/>
    <w:pPr>
      <w:jc w:val="left"/>
    </w:pPr>
    <w:rPr>
      <w:kern w:val="0"/>
      <w:sz w:val="20"/>
    </w:rPr>
  </w:style>
  <w:style w:type="character" w:customStyle="1" w:styleId="36">
    <w:name w:val="UserStyle_5"/>
    <w:link w:val="35"/>
    <w:qFormat/>
    <w:uiPriority w:val="0"/>
    <w:rPr>
      <w:rFonts w:ascii="Times New Roman" w:hAnsi="Times New Roman" w:eastAsia="宋体"/>
      <w:szCs w:val="20"/>
    </w:rPr>
  </w:style>
  <w:style w:type="paragraph" w:customStyle="1" w:styleId="37">
    <w:name w:val="BodyText"/>
    <w:basedOn w:val="1"/>
    <w:link w:val="38"/>
    <w:qFormat/>
    <w:uiPriority w:val="0"/>
    <w:pPr>
      <w:spacing w:after="120"/>
    </w:pPr>
    <w:rPr>
      <w:kern w:val="0"/>
      <w:sz w:val="20"/>
    </w:rPr>
  </w:style>
  <w:style w:type="character" w:customStyle="1" w:styleId="38">
    <w:name w:val="UserStyle_6"/>
    <w:link w:val="37"/>
    <w:qFormat/>
    <w:uiPriority w:val="0"/>
    <w:rPr>
      <w:rFonts w:ascii="Times New Roman" w:hAnsi="Times New Roman" w:eastAsia="宋体"/>
      <w:szCs w:val="20"/>
    </w:rPr>
  </w:style>
  <w:style w:type="paragraph" w:customStyle="1" w:styleId="39">
    <w:name w:val="BodyTextIndent"/>
    <w:basedOn w:val="1"/>
    <w:link w:val="40"/>
    <w:qFormat/>
    <w:uiPriority w:val="0"/>
    <w:pPr>
      <w:spacing w:line="580" w:lineRule="exact"/>
      <w:ind w:left="2" w:firstLine="720" w:firstLineChars="225"/>
    </w:pPr>
    <w:rPr>
      <w:rFonts w:eastAsia="仿宋_GB2312"/>
      <w:kern w:val="0"/>
      <w:sz w:val="32"/>
    </w:rPr>
  </w:style>
  <w:style w:type="character" w:customStyle="1" w:styleId="40">
    <w:name w:val="UserStyle_7"/>
    <w:link w:val="39"/>
    <w:qFormat/>
    <w:uiPriority w:val="0"/>
    <w:rPr>
      <w:rFonts w:ascii="Times New Roman" w:hAnsi="Times New Roman" w:eastAsia="仿宋_GB2312"/>
      <w:sz w:val="32"/>
      <w:szCs w:val="20"/>
    </w:rPr>
  </w:style>
  <w:style w:type="paragraph" w:customStyle="1" w:styleId="41">
    <w:name w:val="TOC5"/>
    <w:basedOn w:val="1"/>
    <w:next w:val="1"/>
    <w:qFormat/>
    <w:uiPriority w:val="0"/>
    <w:pPr>
      <w:ind w:left="840"/>
      <w:jc w:val="left"/>
    </w:pPr>
    <w:rPr>
      <w:rFonts w:ascii="Calibri" w:hAnsi="Calibri"/>
      <w:sz w:val="18"/>
      <w:szCs w:val="18"/>
    </w:rPr>
  </w:style>
  <w:style w:type="paragraph" w:customStyle="1" w:styleId="42">
    <w:name w:val="TOC3"/>
    <w:basedOn w:val="1"/>
    <w:next w:val="1"/>
    <w:qFormat/>
    <w:uiPriority w:val="0"/>
    <w:pPr>
      <w:ind w:left="420"/>
      <w:jc w:val="left"/>
    </w:pPr>
    <w:rPr>
      <w:rFonts w:ascii="Calibri" w:hAnsi="Calibri"/>
      <w:i/>
      <w:iCs/>
      <w:sz w:val="20"/>
    </w:rPr>
  </w:style>
  <w:style w:type="paragraph" w:customStyle="1" w:styleId="43">
    <w:name w:val="PlainText"/>
    <w:basedOn w:val="1"/>
    <w:link w:val="44"/>
    <w:qFormat/>
    <w:uiPriority w:val="0"/>
    <w:rPr>
      <w:rFonts w:ascii="宋体" w:hAnsi="Courier New"/>
      <w:kern w:val="0"/>
      <w:sz w:val="20"/>
    </w:rPr>
  </w:style>
  <w:style w:type="character" w:customStyle="1" w:styleId="44">
    <w:name w:val="UserStyle_8"/>
    <w:link w:val="43"/>
    <w:qFormat/>
    <w:uiPriority w:val="0"/>
    <w:rPr>
      <w:rFonts w:ascii="宋体" w:hAnsi="Courier New"/>
    </w:rPr>
  </w:style>
  <w:style w:type="paragraph" w:customStyle="1" w:styleId="45">
    <w:name w:val="TOC8"/>
    <w:basedOn w:val="1"/>
    <w:next w:val="1"/>
    <w:qFormat/>
    <w:uiPriority w:val="0"/>
    <w:pPr>
      <w:ind w:left="1470"/>
      <w:jc w:val="left"/>
    </w:pPr>
    <w:rPr>
      <w:rFonts w:ascii="Calibri" w:hAnsi="Calibri"/>
      <w:sz w:val="18"/>
      <w:szCs w:val="18"/>
    </w:rPr>
  </w:style>
  <w:style w:type="character" w:customStyle="1" w:styleId="46">
    <w:name w:val="日期 字符"/>
    <w:link w:val="8"/>
    <w:qFormat/>
    <w:uiPriority w:val="0"/>
    <w:rPr>
      <w:rFonts w:ascii="Times New Roman" w:hAnsi="Times New Roman" w:eastAsia="仿宋_GB2312"/>
      <w:sz w:val="32"/>
      <w:szCs w:val="20"/>
    </w:rPr>
  </w:style>
  <w:style w:type="paragraph" w:customStyle="1" w:styleId="47">
    <w:name w:val="BodyTextIndent2"/>
    <w:basedOn w:val="1"/>
    <w:link w:val="48"/>
    <w:qFormat/>
    <w:uiPriority w:val="0"/>
    <w:pPr>
      <w:ind w:firstLine="645"/>
    </w:pPr>
    <w:rPr>
      <w:rFonts w:ascii="华文中宋" w:hAnsi="华文中宋" w:eastAsia="仿宋_GB2312"/>
      <w:kern w:val="0"/>
      <w:sz w:val="32"/>
    </w:rPr>
  </w:style>
  <w:style w:type="character" w:customStyle="1" w:styleId="48">
    <w:name w:val="UserStyle_10"/>
    <w:link w:val="47"/>
    <w:qFormat/>
    <w:uiPriority w:val="0"/>
    <w:rPr>
      <w:rFonts w:ascii="华文中宋" w:hAnsi="华文中宋" w:eastAsia="仿宋_GB2312"/>
      <w:sz w:val="32"/>
      <w:szCs w:val="20"/>
    </w:rPr>
  </w:style>
  <w:style w:type="paragraph" w:customStyle="1" w:styleId="49">
    <w:name w:val="Acetate"/>
    <w:basedOn w:val="1"/>
    <w:link w:val="50"/>
    <w:qFormat/>
    <w:uiPriority w:val="0"/>
    <w:rPr>
      <w:kern w:val="0"/>
      <w:sz w:val="18"/>
    </w:rPr>
  </w:style>
  <w:style w:type="character" w:customStyle="1" w:styleId="50">
    <w:name w:val="UserStyle_11"/>
    <w:link w:val="49"/>
    <w:qFormat/>
    <w:uiPriority w:val="0"/>
    <w:rPr>
      <w:rFonts w:ascii="Times New Roman" w:hAnsi="Times New Roman" w:eastAsia="宋体"/>
      <w:sz w:val="18"/>
      <w:szCs w:val="20"/>
    </w:rPr>
  </w:style>
  <w:style w:type="character" w:customStyle="1" w:styleId="51">
    <w:name w:val="页脚 字符"/>
    <w:link w:val="10"/>
    <w:qFormat/>
    <w:uiPriority w:val="0"/>
    <w:rPr>
      <w:sz w:val="18"/>
    </w:rPr>
  </w:style>
  <w:style w:type="character" w:customStyle="1" w:styleId="52">
    <w:name w:val="页眉 字符"/>
    <w:link w:val="11"/>
    <w:qFormat/>
    <w:uiPriority w:val="0"/>
    <w:rPr>
      <w:rFonts w:ascii="Times New Roman" w:hAnsi="Times New Roman" w:eastAsia="宋体"/>
      <w:sz w:val="18"/>
      <w:szCs w:val="20"/>
    </w:rPr>
  </w:style>
  <w:style w:type="paragraph" w:customStyle="1" w:styleId="53">
    <w:name w:val="TOC1"/>
    <w:basedOn w:val="1"/>
    <w:next w:val="1"/>
    <w:qFormat/>
    <w:uiPriority w:val="0"/>
    <w:pPr>
      <w:spacing w:before="120" w:after="120"/>
      <w:jc w:val="left"/>
    </w:pPr>
    <w:rPr>
      <w:rFonts w:ascii="Calibri" w:hAnsi="Calibri" w:cs="Times New Roman"/>
      <w:b/>
      <w:bCs/>
      <w:caps/>
      <w:sz w:val="20"/>
    </w:rPr>
  </w:style>
  <w:style w:type="paragraph" w:customStyle="1" w:styleId="54">
    <w:name w:val="TOC4"/>
    <w:basedOn w:val="1"/>
    <w:next w:val="1"/>
    <w:qFormat/>
    <w:uiPriority w:val="0"/>
    <w:pPr>
      <w:ind w:left="630"/>
      <w:jc w:val="left"/>
    </w:pPr>
    <w:rPr>
      <w:rFonts w:ascii="Calibri" w:hAnsi="Calibri"/>
      <w:sz w:val="18"/>
      <w:szCs w:val="18"/>
    </w:rPr>
  </w:style>
  <w:style w:type="paragraph" w:customStyle="1" w:styleId="55">
    <w:name w:val="TOC6"/>
    <w:basedOn w:val="1"/>
    <w:next w:val="1"/>
    <w:qFormat/>
    <w:uiPriority w:val="0"/>
    <w:pPr>
      <w:ind w:left="1050"/>
      <w:jc w:val="left"/>
    </w:pPr>
    <w:rPr>
      <w:rFonts w:ascii="Calibri" w:hAnsi="Calibri"/>
      <w:sz w:val="18"/>
      <w:szCs w:val="18"/>
    </w:rPr>
  </w:style>
  <w:style w:type="paragraph" w:customStyle="1" w:styleId="56">
    <w:name w:val="BodyTextIndent3"/>
    <w:basedOn w:val="1"/>
    <w:link w:val="57"/>
    <w:qFormat/>
    <w:uiPriority w:val="0"/>
    <w:pPr>
      <w:spacing w:after="120"/>
      <w:ind w:left="420" w:leftChars="200"/>
    </w:pPr>
    <w:rPr>
      <w:kern w:val="0"/>
      <w:sz w:val="16"/>
      <w:szCs w:val="16"/>
    </w:rPr>
  </w:style>
  <w:style w:type="character" w:customStyle="1" w:styleId="57">
    <w:name w:val="UserStyle_14"/>
    <w:link w:val="56"/>
    <w:qFormat/>
    <w:uiPriority w:val="0"/>
    <w:rPr>
      <w:sz w:val="16"/>
      <w:szCs w:val="16"/>
    </w:rPr>
  </w:style>
  <w:style w:type="paragraph" w:customStyle="1" w:styleId="58">
    <w:name w:val="TOC2"/>
    <w:basedOn w:val="1"/>
    <w:next w:val="1"/>
    <w:qFormat/>
    <w:uiPriority w:val="0"/>
    <w:pPr>
      <w:ind w:left="210"/>
      <w:jc w:val="left"/>
    </w:pPr>
    <w:rPr>
      <w:rFonts w:ascii="Calibri" w:hAnsi="Calibri"/>
      <w:smallCaps/>
      <w:sz w:val="20"/>
    </w:rPr>
  </w:style>
  <w:style w:type="paragraph" w:customStyle="1" w:styleId="59">
    <w:name w:val="TOC9"/>
    <w:basedOn w:val="1"/>
    <w:next w:val="1"/>
    <w:qFormat/>
    <w:uiPriority w:val="0"/>
    <w:pPr>
      <w:ind w:left="1680"/>
      <w:jc w:val="left"/>
    </w:pPr>
    <w:rPr>
      <w:rFonts w:ascii="Calibri" w:hAnsi="Calibri"/>
      <w:sz w:val="18"/>
      <w:szCs w:val="18"/>
    </w:rPr>
  </w:style>
  <w:style w:type="paragraph" w:customStyle="1" w:styleId="60">
    <w:name w:val="HtmlNormal"/>
    <w:basedOn w:val="1"/>
    <w:link w:val="61"/>
    <w:qFormat/>
    <w:uiPriority w:val="0"/>
    <w:pPr>
      <w:spacing w:before="100" w:beforeAutospacing="1" w:after="119"/>
      <w:jc w:val="left"/>
    </w:pPr>
    <w:rPr>
      <w:rFonts w:ascii="宋体" w:hAnsi="宋体"/>
      <w:kern w:val="0"/>
      <w:sz w:val="24"/>
    </w:rPr>
  </w:style>
  <w:style w:type="character" w:customStyle="1" w:styleId="61">
    <w:name w:val="UserStyle_15"/>
    <w:link w:val="60"/>
    <w:qFormat/>
    <w:uiPriority w:val="0"/>
    <w:rPr>
      <w:rFonts w:ascii="宋体" w:hAnsi="宋体"/>
      <w:sz w:val="24"/>
    </w:rPr>
  </w:style>
  <w:style w:type="character" w:customStyle="1" w:styleId="62">
    <w:name w:val="标题 字符"/>
    <w:link w:val="15"/>
    <w:qFormat/>
    <w:uiPriority w:val="0"/>
    <w:rPr>
      <w:rFonts w:ascii="Cambria" w:hAnsi="Cambria" w:cs="Times New Roman"/>
      <w:b/>
      <w:bCs/>
      <w:sz w:val="32"/>
      <w:szCs w:val="32"/>
    </w:rPr>
  </w:style>
  <w:style w:type="paragraph" w:customStyle="1" w:styleId="63">
    <w:name w:val="AnnotationSubject"/>
    <w:basedOn w:val="35"/>
    <w:next w:val="35"/>
    <w:link w:val="64"/>
    <w:qFormat/>
    <w:uiPriority w:val="0"/>
    <w:rPr>
      <w:rFonts w:cs="Times New Roman"/>
      <w:b/>
      <w:bCs/>
    </w:rPr>
  </w:style>
  <w:style w:type="character" w:customStyle="1" w:styleId="64">
    <w:name w:val="UserStyle_17"/>
    <w:link w:val="63"/>
    <w:semiHidden/>
    <w:qFormat/>
    <w:uiPriority w:val="0"/>
    <w:rPr>
      <w:rFonts w:ascii="Times New Roman" w:hAnsi="Times New Roman" w:eastAsia="宋体" w:cs="Times New Roman"/>
      <w:b/>
      <w:bCs/>
      <w:szCs w:val="20"/>
    </w:rPr>
  </w:style>
  <w:style w:type="table" w:customStyle="1" w:styleId="65">
    <w:name w:val="TableGrid"/>
    <w:basedOn w:val="27"/>
    <w:qFormat/>
    <w:uiPriority w:val="0"/>
  </w:style>
  <w:style w:type="character" w:customStyle="1" w:styleId="66">
    <w:name w:val="PageNumber"/>
    <w:basedOn w:val="19"/>
    <w:qFormat/>
    <w:uiPriority w:val="0"/>
  </w:style>
  <w:style w:type="character" w:customStyle="1" w:styleId="67">
    <w:name w:val="HtmlDfn"/>
    <w:basedOn w:val="19"/>
    <w:qFormat/>
    <w:uiPriority w:val="0"/>
  </w:style>
  <w:style w:type="character" w:customStyle="1" w:styleId="68">
    <w:name w:val="HtmlVar"/>
    <w:basedOn w:val="19"/>
    <w:qFormat/>
    <w:uiPriority w:val="0"/>
  </w:style>
  <w:style w:type="character" w:customStyle="1" w:styleId="69">
    <w:name w:val="HtmlCode"/>
    <w:basedOn w:val="19"/>
    <w:qFormat/>
    <w:uiPriority w:val="0"/>
    <w:rPr>
      <w:rFonts w:ascii="Courier New" w:hAnsi="Courier New"/>
      <w:sz w:val="20"/>
    </w:rPr>
  </w:style>
  <w:style w:type="character" w:customStyle="1" w:styleId="70">
    <w:name w:val="AnnotationReference"/>
    <w:qFormat/>
    <w:uiPriority w:val="0"/>
    <w:rPr>
      <w:sz w:val="21"/>
    </w:rPr>
  </w:style>
  <w:style w:type="character" w:customStyle="1" w:styleId="71">
    <w:name w:val="HtmlCite"/>
    <w:basedOn w:val="19"/>
    <w:qFormat/>
    <w:uiPriority w:val="0"/>
  </w:style>
  <w:style w:type="character" w:customStyle="1" w:styleId="72">
    <w:name w:val="UserStyle_18"/>
    <w:semiHidden/>
    <w:qFormat/>
    <w:uiPriority w:val="0"/>
    <w:rPr>
      <w:rFonts w:ascii="宋体" w:hAnsi="Courier New" w:eastAsia="宋体"/>
      <w:szCs w:val="21"/>
    </w:rPr>
  </w:style>
  <w:style w:type="character" w:customStyle="1" w:styleId="73">
    <w:name w:val="UserStyle_19"/>
    <w:semiHidden/>
    <w:qFormat/>
    <w:uiPriority w:val="0"/>
    <w:rPr>
      <w:rFonts w:ascii="Times New Roman" w:hAnsi="Times New Roman" w:eastAsia="宋体"/>
      <w:sz w:val="16"/>
      <w:szCs w:val="16"/>
    </w:rPr>
  </w:style>
  <w:style w:type="character" w:customStyle="1" w:styleId="74">
    <w:name w:val="UserStyle_20"/>
    <w:semiHidden/>
    <w:qFormat/>
    <w:uiPriority w:val="0"/>
    <w:rPr>
      <w:rFonts w:ascii="Times New Roman" w:hAnsi="Times New Roman" w:eastAsia="宋体"/>
      <w:sz w:val="18"/>
      <w:szCs w:val="18"/>
    </w:rPr>
  </w:style>
  <w:style w:type="character" w:customStyle="1" w:styleId="75">
    <w:name w:val="UserStyle_21"/>
    <w:qFormat/>
    <w:uiPriority w:val="0"/>
    <w:rPr>
      <w:rFonts w:ascii="Calibri Light" w:hAnsi="Calibri Light" w:eastAsia="宋体" w:cs="Times New Roman"/>
      <w:b/>
      <w:bCs/>
      <w:sz w:val="32"/>
      <w:szCs w:val="32"/>
    </w:rPr>
  </w:style>
  <w:style w:type="paragraph" w:customStyle="1" w:styleId="76">
    <w:name w:val="UserStyle_22"/>
    <w:basedOn w:val="1"/>
    <w:qFormat/>
    <w:uiPriority w:val="0"/>
    <w:pPr>
      <w:snapToGrid w:val="0"/>
      <w:spacing w:line="480" w:lineRule="exact"/>
      <w:ind w:firstLine="200" w:firstLineChars="200"/>
    </w:pPr>
  </w:style>
  <w:style w:type="paragraph" w:customStyle="1" w:styleId="77">
    <w:name w:val="UserStyle_23"/>
    <w:basedOn w:val="1"/>
    <w:qFormat/>
    <w:uiPriority w:val="0"/>
    <w:pPr>
      <w:pBdr>
        <w:left w:val="single" w:color="000000" w:sz="4" w:space="0"/>
        <w:right w:val="single" w:color="000000" w:sz="4" w:space="0"/>
      </w:pBdr>
      <w:spacing w:before="100" w:beforeAutospacing="1" w:after="100" w:afterAutospacing="1" w:line="240" w:lineRule="atLeast"/>
      <w:jc w:val="center"/>
    </w:pPr>
    <w:rPr>
      <w:rFonts w:ascii="方正仿宋简体" w:hAnsi="Arial Unicode MS" w:eastAsia="方正仿宋简体"/>
      <w:kern w:val="0"/>
      <w:sz w:val="24"/>
    </w:rPr>
  </w:style>
  <w:style w:type="paragraph" w:customStyle="1" w:styleId="78">
    <w:name w:val="UserStyle_24"/>
    <w:basedOn w:val="1"/>
    <w:qFormat/>
    <w:uiPriority w:val="0"/>
    <w:rPr>
      <w:szCs w:val="24"/>
    </w:rPr>
  </w:style>
  <w:style w:type="paragraph" w:customStyle="1" w:styleId="79">
    <w:name w:val="266"/>
    <w:basedOn w:val="24"/>
    <w:next w:val="1"/>
    <w:qFormat/>
    <w:uiPriority w:val="0"/>
    <w:pPr>
      <w:spacing w:before="480" w:after="0" w:line="276" w:lineRule="auto"/>
      <w:jc w:val="left"/>
    </w:pPr>
    <w:rPr>
      <w:rFonts w:ascii="Cambria" w:hAnsi="Cambria"/>
      <w:color w:val="365F91"/>
      <w:kern w:val="0"/>
      <w:sz w:val="28"/>
      <w:szCs w:val="28"/>
    </w:rPr>
  </w:style>
  <w:style w:type="paragraph" w:customStyle="1" w:styleId="80">
    <w:name w:val="UserStyle_25"/>
    <w:basedOn w:val="1"/>
    <w:qFormat/>
    <w:uiPriority w:val="0"/>
    <w:pPr>
      <w:snapToGrid w:val="0"/>
      <w:ind w:left="840" w:leftChars="400" w:firstLine="420" w:firstLineChars="200"/>
    </w:pPr>
    <w:rPr>
      <w:szCs w:val="24"/>
    </w:rPr>
  </w:style>
  <w:style w:type="paragraph" w:customStyle="1" w:styleId="81">
    <w:name w:val="UserStyle_26"/>
    <w:basedOn w:val="1"/>
    <w:qFormat/>
    <w:uiPriority w:val="0"/>
    <w:rPr>
      <w:szCs w:val="24"/>
    </w:rPr>
  </w:style>
  <w:style w:type="paragraph" w:customStyle="1" w:styleId="82">
    <w:name w:val="UserStyle_27"/>
    <w:basedOn w:val="1"/>
    <w:qFormat/>
    <w:uiPriority w:val="0"/>
  </w:style>
  <w:style w:type="paragraph" w:customStyle="1" w:styleId="83">
    <w:name w:val="179"/>
    <w:basedOn w:val="1"/>
    <w:qFormat/>
    <w:uiPriority w:val="0"/>
    <w:pPr>
      <w:ind w:firstLine="420" w:firstLineChars="200"/>
    </w:pPr>
  </w:style>
  <w:style w:type="paragraph" w:customStyle="1" w:styleId="84">
    <w:name w:val="UserStyle_28"/>
    <w:qFormat/>
    <w:uiPriority w:val="0"/>
    <w:pPr>
      <w:textAlignment w:val="baseline"/>
    </w:pPr>
    <w:rPr>
      <w:rFonts w:ascii="宋体" w:hAnsi="宋体" w:eastAsia="宋体" w:cstheme="minorBidi"/>
      <w:sz w:val="24"/>
      <w:lang w:val="en-US" w:eastAsia="zh-CN" w:bidi="ar-SA"/>
    </w:rPr>
  </w:style>
  <w:style w:type="paragraph" w:customStyle="1" w:styleId="85">
    <w:name w:val="UserStyle_29"/>
    <w:basedOn w:val="1"/>
    <w:qFormat/>
    <w:uiPriority w:val="0"/>
    <w:rPr>
      <w:kern w:val="0"/>
      <w:szCs w:val="21"/>
    </w:rPr>
  </w:style>
  <w:style w:type="paragraph" w:customStyle="1" w:styleId="86">
    <w:name w:val="UserStyle_30"/>
    <w:basedOn w:val="26"/>
    <w:qFormat/>
    <w:uiPriority w:val="0"/>
    <w:pPr>
      <w:spacing w:before="0" w:after="0" w:line="400" w:lineRule="exact"/>
    </w:pPr>
    <w:rPr>
      <w:rFonts w:eastAsia="黑体"/>
      <w:b w:val="0"/>
      <w:bCs w:val="0"/>
      <w:sz w:val="24"/>
      <w:szCs w:val="20"/>
    </w:rPr>
  </w:style>
  <w:style w:type="paragraph" w:customStyle="1" w:styleId="87">
    <w:name w:val="UserStyle_31"/>
    <w:basedOn w:val="1"/>
    <w:qFormat/>
    <w:uiPriority w:val="0"/>
    <w:rPr>
      <w:szCs w:val="24"/>
    </w:rPr>
  </w:style>
  <w:style w:type="paragraph" w:customStyle="1" w:styleId="88">
    <w:name w:val="178"/>
    <w:semiHidden/>
    <w:qFormat/>
    <w:uiPriority w:val="0"/>
    <w:pPr>
      <w:textAlignment w:val="baseline"/>
    </w:pPr>
    <w:rPr>
      <w:rFonts w:ascii="Times New Roman" w:hAnsi="Times New Roman" w:eastAsia="宋体" w:cstheme="minorBidi"/>
      <w:kern w:val="2"/>
      <w:sz w:val="21"/>
      <w:lang w:val="en-US" w:eastAsia="zh-CN" w:bidi="ar-SA"/>
    </w:rPr>
  </w:style>
  <w:style w:type="paragraph" w:customStyle="1" w:styleId="89">
    <w:name w:val="UserStyle_32"/>
    <w:basedOn w:val="1"/>
    <w:qFormat/>
    <w:uiPriority w:val="0"/>
    <w:pPr>
      <w:snapToGrid w:val="0"/>
      <w:spacing w:line="360" w:lineRule="auto"/>
      <w:ind w:firstLine="200" w:firstLineChars="200"/>
      <w:jc w:val="left"/>
    </w:pPr>
    <w:rPr>
      <w:rFonts w:ascii="仿宋_GB2312" w:hAnsi="仿宋_GB2312" w:eastAsia="仿宋_GB2312"/>
      <w:sz w:val="24"/>
      <w:szCs w:val="24"/>
    </w:rPr>
  </w:style>
  <w:style w:type="paragraph" w:customStyle="1" w:styleId="90">
    <w:name w:val="UserStyle_3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91">
    <w:name w:val="UserStyle_34"/>
    <w:basedOn w:val="1"/>
    <w:qFormat/>
    <w:uiPriority w:val="0"/>
    <w:pPr>
      <w:snapToGrid w:val="0"/>
      <w:spacing w:line="480" w:lineRule="exact"/>
      <w:ind w:firstLine="200" w:firstLineChars="200"/>
    </w:pPr>
  </w:style>
  <w:style w:type="paragraph" w:customStyle="1" w:styleId="92">
    <w:name w:val="UserStyle_35"/>
    <w:basedOn w:val="1"/>
    <w:qFormat/>
    <w:uiPriority w:val="0"/>
    <w:rPr>
      <w:szCs w:val="24"/>
    </w:rPr>
  </w:style>
  <w:style w:type="paragraph" w:customStyle="1" w:styleId="93">
    <w:name w:val="UserStyle_36"/>
    <w:basedOn w:val="80"/>
    <w:qFormat/>
    <w:uiPriority w:val="0"/>
    <w:pPr>
      <w:tabs>
        <w:tab w:val="left" w:pos="840"/>
      </w:tabs>
      <w:ind w:left="0" w:leftChars="0" w:firstLine="0" w:firstLineChars="0"/>
    </w:pPr>
    <w:rPr>
      <w:b/>
    </w:rPr>
  </w:style>
  <w:style w:type="paragraph" w:customStyle="1" w:styleId="94">
    <w:name w:val="UserStyle_37"/>
    <w:basedOn w:val="1"/>
    <w:qFormat/>
    <w:uiPriority w:val="0"/>
    <w:pPr>
      <w:ind w:firstLine="420" w:firstLineChars="200"/>
    </w:pPr>
  </w:style>
  <w:style w:type="character" w:customStyle="1" w:styleId="95">
    <w:name w:val="UserStyle_38"/>
    <w:basedOn w:val="19"/>
    <w:qFormat/>
    <w:uiPriority w:val="0"/>
    <w:rPr>
      <w:sz w:val="21"/>
      <w:szCs w:val="21"/>
    </w:rPr>
  </w:style>
  <w:style w:type="character" w:customStyle="1" w:styleId="96">
    <w:name w:val="UserStyle_39"/>
    <w:basedOn w:val="19"/>
    <w:qFormat/>
    <w:uiPriority w:val="0"/>
    <w:rPr>
      <w:color w:val="4389FF"/>
    </w:rPr>
  </w:style>
  <w:style w:type="character" w:customStyle="1" w:styleId="97">
    <w:name w:val="UserStyle_40"/>
    <w:basedOn w:val="19"/>
    <w:qFormat/>
    <w:uiPriority w:val="0"/>
  </w:style>
  <w:style w:type="character" w:customStyle="1" w:styleId="98">
    <w:name w:val="UserStyle_41"/>
    <w:basedOn w:val="19"/>
    <w:qFormat/>
    <w:uiPriority w:val="0"/>
  </w:style>
  <w:style w:type="paragraph" w:customStyle="1" w:styleId="99">
    <w:name w:val="UserStyle_42"/>
    <w:basedOn w:val="1"/>
    <w:qFormat/>
    <w:uiPriority w:val="0"/>
    <w:pPr>
      <w:jc w:val="left"/>
    </w:pPr>
    <w:rPr>
      <w:kern w:val="0"/>
    </w:rPr>
  </w:style>
  <w:style w:type="character" w:customStyle="1" w:styleId="100">
    <w:name w:val="UserStyle_43"/>
    <w:qFormat/>
    <w:uiPriority w:val="0"/>
  </w:style>
  <w:style w:type="paragraph" w:customStyle="1" w:styleId="101">
    <w:name w:val="标书正文"/>
    <w:basedOn w:val="1"/>
    <w:qFormat/>
    <w:uiPriority w:val="0"/>
    <w:pPr>
      <w:ind w:firstLine="200" w:firstLineChars="200"/>
    </w:pPr>
    <w:rPr>
      <w:rFonts w:ascii="仿宋_GB2312" w:eastAsia="仿宋_GB2312" w:cs="仿宋_GB2312"/>
      <w:sz w:val="32"/>
      <w:szCs w:val="32"/>
    </w:rPr>
  </w:style>
  <w:style w:type="paragraph" w:customStyle="1" w:styleId="102">
    <w:name w:val="Default Text"/>
    <w:basedOn w:val="1"/>
    <w:qFormat/>
    <w:uiPriority w:val="0"/>
    <w:pPr>
      <w:jc w:val="left"/>
    </w:pPr>
    <w:rPr>
      <w:kern w:val="0"/>
      <w:sz w:val="24"/>
      <w:lang w:val="en-GB" w:eastAsia="en-US"/>
    </w:rPr>
  </w:style>
  <w:style w:type="paragraph" w:customStyle="1" w:styleId="103">
    <w:name w:val="列出段落1"/>
    <w:basedOn w:val="1"/>
    <w:qFormat/>
    <w:uiPriority w:val="34"/>
    <w:pPr>
      <w:ind w:firstLine="420" w:firstLineChars="200"/>
    </w:pPr>
  </w:style>
  <w:style w:type="paragraph" w:customStyle="1" w:styleId="104">
    <w:name w:val="p0"/>
    <w:basedOn w:val="1"/>
    <w:qFormat/>
    <w:uiPriority w:val="99"/>
    <w:rPr>
      <w:kern w:val="0"/>
      <w:szCs w:val="21"/>
    </w:rPr>
  </w:style>
  <w:style w:type="character" w:customStyle="1" w:styleId="105">
    <w:name w:val="标题 2 字符"/>
    <w:link w:val="2"/>
    <w:qFormat/>
    <w:uiPriority w:val="0"/>
    <w:rPr>
      <w:rFonts w:ascii="Arial" w:hAnsi="Arial"/>
      <w:b/>
      <w:bCs/>
      <w:kern w:val="0"/>
      <w:sz w:val="28"/>
      <w:szCs w:val="32"/>
    </w:rPr>
  </w:style>
  <w:style w:type="character" w:customStyle="1" w:styleId="106">
    <w:name w:val="批注框文本 字符"/>
    <w:basedOn w:val="17"/>
    <w:link w:val="9"/>
    <w:qFormat/>
    <w:uiPriority w:val="0"/>
    <w:rPr>
      <w:kern w:val="2"/>
      <w:sz w:val="18"/>
      <w:szCs w:val="18"/>
    </w:rPr>
  </w:style>
  <w:style w:type="paragraph" w:styleId="107">
    <w:name w:val="List Paragraph"/>
    <w:basedOn w:val="1"/>
    <w:qFormat/>
    <w:uiPriority w:val="99"/>
    <w:pPr>
      <w:ind w:firstLine="420" w:firstLineChars="200"/>
    </w:pPr>
  </w:style>
  <w:style w:type="character" w:customStyle="1" w:styleId="108">
    <w:name w:val="正文缩进 字符"/>
    <w:link w:val="5"/>
    <w:qFormat/>
    <w:uiPriority w:val="0"/>
    <w:rPr>
      <w:kern w:val="2"/>
      <w:sz w:val="21"/>
    </w:rPr>
  </w:style>
  <w:style w:type="character" w:customStyle="1" w:styleId="109">
    <w:name w:val="标题 1 字符"/>
    <w:basedOn w:val="17"/>
    <w:link w:val="3"/>
    <w:qFormat/>
    <w:uiPriority w:val="0"/>
    <w:rPr>
      <w:b/>
      <w:bCs/>
      <w:kern w:val="44"/>
      <w:sz w:val="44"/>
      <w:szCs w:val="44"/>
    </w:rPr>
  </w:style>
  <w:style w:type="paragraph" w:customStyle="1" w:styleId="110">
    <w:name w:val="TOC 标题1"/>
    <w:basedOn w:val="3"/>
    <w:next w:val="1"/>
    <w:semiHidden/>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111">
    <w:name w:val="标题 3 字符"/>
    <w:basedOn w:val="17"/>
    <w:link w:val="4"/>
    <w:qFormat/>
    <w:uiPriority w:val="0"/>
    <w:rPr>
      <w:b/>
      <w:bCs/>
      <w:kern w:val="2"/>
      <w:sz w:val="32"/>
      <w:szCs w:val="32"/>
    </w:rPr>
  </w:style>
  <w:style w:type="paragraph" w:customStyle="1" w:styleId="112">
    <w:name w:val="_Style 111"/>
    <w:basedOn w:val="1"/>
    <w:next w:val="107"/>
    <w:qFormat/>
    <w:uiPriority w:val="34"/>
    <w:pPr>
      <w:widowControl w:val="0"/>
      <w:ind w:firstLine="420" w:firstLineChars="200"/>
      <w:textAlignment w:val="auto"/>
    </w:pPr>
    <w:rPr>
      <w:rFonts w:cs="Times New Roman"/>
    </w:rPr>
  </w:style>
  <w:style w:type="paragraph" w:customStyle="1" w:styleId="113">
    <w:name w:val="修订1"/>
    <w:hidden/>
    <w:semiHidden/>
    <w:qFormat/>
    <w:uiPriority w:val="99"/>
    <w:rPr>
      <w:rFonts w:ascii="Times New Roman" w:hAnsi="Times New Roman" w:eastAsia="宋体" w:cstheme="minorBidi"/>
      <w:kern w:val="2"/>
      <w:sz w:val="21"/>
      <w:lang w:val="en-US" w:eastAsia="zh-CN" w:bidi="ar-SA"/>
    </w:rPr>
  </w:style>
  <w:style w:type="paragraph" w:customStyle="1" w:styleId="114">
    <w:name w:val="Revision"/>
    <w:hidden/>
    <w:semiHidden/>
    <w:qFormat/>
    <w:uiPriority w:val="99"/>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AAD87-0CBD-4FEF-8DDB-B1C69F37BB48}">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43</Pages>
  <Words>16359</Words>
  <Characters>17007</Characters>
  <Lines>151</Lines>
  <Paragraphs>42</Paragraphs>
  <TotalTime>11</TotalTime>
  <ScaleCrop>false</ScaleCrop>
  <LinksUpToDate>false</LinksUpToDate>
  <CharactersWithSpaces>18048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2023-04-18T10:24:00Z</dcterms:created>
  <dc:creator>wuzhifang05</dc:creator>
  <cp:lastModifiedBy>Siasiaaa</cp:lastModifiedBy>
  <cp:lastPrinted>2023-04-20T02:44:38Z</cp:lastPrinted>
  <dcterms:modified xsi:type="dcterms:W3CDTF">2023-04-20T02:44:56Z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A888F818ACD641DBA236F8BB34684BEC_13</vt:lpwstr>
  </property>
</Properties>
</file>