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南平建设集团物业管理有限公司2022年保洁供应商服务库补充三次招录入围公示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一、招录人的名称、地址和联系方式</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招录人：南平建设集团物业管理有限公司</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联系人：朱工</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电话：13105998003</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二、招录项目名称：南平建设集团物业管理有限公司2022年保洁供应商服务库补充三次招录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三、入围单位：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南平建设集团物业管理有限公司2022年保洁供应商服务库补充三次招录：</w:t>
      </w:r>
      <w:r>
        <w:rPr>
          <w:rFonts w:hint="default" w:ascii="Times New Roman" w:hAnsi="Times New Roman" w:eastAsia="仿宋_GB2312" w:cs="Times New Roman"/>
          <w:sz w:val="32"/>
          <w:szCs w:val="32"/>
          <w:lang w:val="en-US" w:eastAsia="zh-CN"/>
        </w:rPr>
        <w:t>1、福建正能量科技环保有限公司  96.33分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四、无效投录的投录人名称及原因：</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南平建设集团物业管理有限公司2022年保洁供应商服务库补充三次招录：南平市朗洁保洁服务有限公司、南平市永城物业管理有限公司，资格文件中：因投录文件未按投录文件要求提供申请企业必须是注册在福建省辖区内的具有相应营业资格和资质的企业，且正在履约的保洁服务建筑面积在15万平方米以上相关证明材料，不符合招录文件要求，视为没有实质相应招录文件要求，该服务库招录失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五、如投录人对评录结果有异议，请于公示期2022年10月31日-2022年11月2日内以书面形式（盖法人单位公章和法定代表人签字，并注明电话、地址和联系人）向南平建设集团物业管理有限公司反映，逾期不予受理。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监督部门：南平武夷发展集团有限公司监察审计部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监督电话：0599-8872199</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招录人：南平建设集团物业管理有限公司</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2022年10月31日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ZjcwYzcyMjI2MmE1ZGI4MWI2NWQxZTViMmVkZGIifQ=="/>
  </w:docVars>
  <w:rsids>
    <w:rsidRoot w:val="2F6A3326"/>
    <w:rsid w:val="2F6A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2022-10-31T00:46:00Z</dcterms:created>
  <dc:creator>admin</dc:creator>
  <cp:lastModifiedBy>admin</cp:lastModifiedBy>
  <dcterms:modified xsi:type="dcterms:W3CDTF">2022-10-31T01:06:11Z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F8B02B314DC246B0A21D9E9A270C6A85</vt:lpwstr>
  </property>
</Properties>
</file>