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ind w:firstLine="0" w:firstLineChars="0"/>
        <w:jc w:val="left"/>
        <w:rPr>
          <w:rFonts w:ascii="黑体" w:hAnsi="黑体" w:eastAsia="黑体"/>
          <w:szCs w:val="32"/>
        </w:rPr>
      </w:pPr>
    </w:p>
    <w:p>
      <w:pPr>
        <w:spacing w:line="720" w:lineRule="exact"/>
        <w:ind w:firstLine="0" w:firstLineChars="0"/>
        <w:jc w:val="left"/>
        <w:rPr>
          <w:rFonts w:ascii="黑体" w:hAnsi="黑体" w:eastAsia="黑体"/>
          <w:szCs w:val="32"/>
        </w:rPr>
      </w:pPr>
    </w:p>
    <w:p>
      <w:pPr>
        <w:spacing w:line="800" w:lineRule="exact"/>
        <w:ind w:firstLine="0" w:firstLineChars="0"/>
        <w:jc w:val="center"/>
        <w:rPr>
          <w:rFonts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南平武夷集团有限公司贸易类大宗物资供应商名录库入库资格审查文件</w:t>
      </w:r>
    </w:p>
    <w:p>
      <w:pPr>
        <w:tabs>
          <w:tab w:val="left" w:pos="3674"/>
        </w:tabs>
        <w:spacing w:line="720" w:lineRule="exact"/>
        <w:ind w:firstLine="846"/>
        <w:rPr>
          <w:rFonts w:ascii="方正小标宋简体" w:hAnsi="仿宋_GB2312" w:eastAsia="方正小标宋简体" w:cs="仿宋_GB2312"/>
          <w:spacing w:val="-6"/>
          <w:sz w:val="44"/>
          <w:szCs w:val="44"/>
        </w:rPr>
      </w:pPr>
      <w:r>
        <w:rPr>
          <w:rFonts w:ascii="方正小标宋简体" w:hAnsi="仿宋_GB2312" w:eastAsia="方正小标宋简体" w:cs="仿宋_GB2312"/>
          <w:spacing w:val="-6"/>
          <w:sz w:val="44"/>
          <w:szCs w:val="44"/>
        </w:rPr>
        <w:tab/>
      </w:r>
    </w:p>
    <w:p>
      <w:pPr>
        <w:spacing w:line="720" w:lineRule="exact"/>
        <w:ind w:firstLine="846"/>
        <w:jc w:val="center"/>
        <w:rPr>
          <w:rFonts w:ascii="方正小标宋简体" w:hAnsi="仿宋_GB2312" w:eastAsia="方正小标宋简体" w:cs="仿宋_GB2312"/>
          <w:spacing w:val="-6"/>
          <w:sz w:val="44"/>
          <w:szCs w:val="44"/>
        </w:rPr>
      </w:pPr>
    </w:p>
    <w:p>
      <w:pPr>
        <w:spacing w:line="720" w:lineRule="exact"/>
        <w:ind w:firstLine="846"/>
        <w:jc w:val="center"/>
        <w:rPr>
          <w:rFonts w:ascii="方正小标宋简体" w:hAnsi="仿宋_GB2312" w:eastAsia="方正小标宋简体" w:cs="仿宋_GB2312"/>
          <w:spacing w:val="-6"/>
          <w:sz w:val="44"/>
          <w:szCs w:val="44"/>
        </w:rPr>
      </w:pPr>
    </w:p>
    <w:p>
      <w:pPr>
        <w:spacing w:line="720" w:lineRule="exact"/>
        <w:ind w:firstLine="846"/>
        <w:jc w:val="center"/>
        <w:rPr>
          <w:rFonts w:ascii="方正小标宋简体" w:hAnsi="仿宋_GB2312" w:eastAsia="方正小标宋简体" w:cs="仿宋_GB2312"/>
          <w:spacing w:val="-6"/>
          <w:sz w:val="44"/>
          <w:szCs w:val="44"/>
        </w:rPr>
      </w:pPr>
    </w:p>
    <w:p>
      <w:pPr>
        <w:spacing w:line="720" w:lineRule="exact"/>
        <w:ind w:firstLine="846"/>
        <w:jc w:val="center"/>
        <w:rPr>
          <w:rFonts w:ascii="方正小标宋简体" w:hAnsi="仿宋_GB2312" w:eastAsia="方正小标宋简体" w:cs="仿宋_GB2312"/>
          <w:spacing w:val="-6"/>
          <w:sz w:val="44"/>
          <w:szCs w:val="44"/>
        </w:rPr>
      </w:pPr>
    </w:p>
    <w:p>
      <w:pPr>
        <w:spacing w:line="720" w:lineRule="exact"/>
        <w:ind w:firstLine="846"/>
        <w:jc w:val="center"/>
        <w:rPr>
          <w:rFonts w:ascii="方正小标宋简体" w:hAnsi="仿宋_GB2312" w:eastAsia="方正小标宋简体" w:cs="仿宋_GB2312"/>
          <w:spacing w:val="-6"/>
          <w:sz w:val="44"/>
          <w:szCs w:val="44"/>
        </w:rPr>
      </w:pPr>
    </w:p>
    <w:p>
      <w:pPr>
        <w:spacing w:line="720" w:lineRule="exact"/>
        <w:ind w:firstLine="846"/>
        <w:jc w:val="center"/>
        <w:rPr>
          <w:rFonts w:ascii="方正小标宋简体" w:hAnsi="仿宋_GB2312" w:eastAsia="方正小标宋简体" w:cs="仿宋_GB2312"/>
          <w:spacing w:val="-6"/>
          <w:sz w:val="44"/>
          <w:szCs w:val="44"/>
        </w:rPr>
      </w:pPr>
    </w:p>
    <w:p>
      <w:pPr>
        <w:spacing w:line="720" w:lineRule="exact"/>
        <w:ind w:firstLine="846"/>
        <w:jc w:val="center"/>
        <w:rPr>
          <w:rFonts w:ascii="方正小标宋简体" w:hAnsi="仿宋_GB2312" w:eastAsia="方正小标宋简体" w:cs="仿宋_GB2312"/>
          <w:spacing w:val="-6"/>
          <w:sz w:val="44"/>
          <w:szCs w:val="44"/>
        </w:rPr>
      </w:pPr>
    </w:p>
    <w:p>
      <w:pPr>
        <w:spacing w:line="720" w:lineRule="exact"/>
        <w:ind w:firstLine="0" w:firstLineChars="0"/>
        <w:rPr>
          <w:rFonts w:ascii="方正小标宋简体" w:hAnsi="仿宋_GB2312" w:eastAsia="方正小标宋简体" w:cs="仿宋_GB2312"/>
          <w:spacing w:val="-6"/>
          <w:sz w:val="44"/>
          <w:szCs w:val="44"/>
        </w:rPr>
      </w:pPr>
    </w:p>
    <w:p>
      <w:pPr>
        <w:spacing w:line="720" w:lineRule="exact"/>
        <w:ind w:firstLine="0" w:firstLineChars="0"/>
        <w:rPr>
          <w:rFonts w:ascii="方正小标宋简体" w:hAnsi="仿宋_GB2312" w:eastAsia="方正小标宋简体" w:cs="仿宋_GB2312"/>
          <w:spacing w:val="-6"/>
          <w:sz w:val="44"/>
          <w:szCs w:val="44"/>
        </w:rPr>
      </w:pPr>
    </w:p>
    <w:p>
      <w:pPr>
        <w:spacing w:line="600" w:lineRule="exact"/>
        <w:ind w:firstLine="870"/>
        <w:jc w:val="center"/>
        <w:rPr>
          <w:rFonts w:ascii="楷体_GB2312" w:eastAsia="楷体_GB2312" w:cs="楷体_GB2312"/>
          <w:b/>
          <w:bCs/>
          <w:sz w:val="44"/>
          <w:szCs w:val="44"/>
        </w:rPr>
      </w:pPr>
      <w:r>
        <w:rPr>
          <w:rFonts w:hint="eastAsia" w:ascii="楷体_GB2312" w:eastAsia="楷体_GB2312" w:cs="楷体_GB2312"/>
          <w:b/>
          <w:bCs/>
          <w:sz w:val="44"/>
          <w:szCs w:val="44"/>
        </w:rPr>
        <w:t>南平武夷集团有限公司</w:t>
      </w:r>
    </w:p>
    <w:p>
      <w:pPr>
        <w:spacing w:line="600" w:lineRule="exact"/>
        <w:ind w:firstLine="870"/>
        <w:jc w:val="center"/>
        <w:rPr>
          <w:rFonts w:ascii="楷体_GB2312" w:eastAsia="楷体_GB2312"/>
          <w:b/>
          <w:bCs/>
          <w:sz w:val="44"/>
          <w:szCs w:val="44"/>
        </w:rPr>
      </w:pPr>
      <w:r>
        <w:rPr>
          <w:rFonts w:hint="eastAsia" w:ascii="楷体_GB2312" w:eastAsia="楷体_GB2312" w:cs="楷体_GB2312"/>
          <w:b/>
          <w:bCs/>
          <w:sz w:val="44"/>
          <w:szCs w:val="44"/>
        </w:rPr>
        <w:t>二〇二一年三月</w:t>
      </w:r>
    </w:p>
    <w:p>
      <w:pPr>
        <w:spacing w:line="720" w:lineRule="exact"/>
        <w:ind w:firstLine="0" w:firstLineChars="0"/>
        <w:jc w:val="center"/>
        <w:rPr>
          <w:rFonts w:ascii="方正小标宋简体" w:hAnsi="方正小标宋简体" w:eastAsia="方正小标宋简体" w:cs="方正小标宋简体"/>
          <w:sz w:val="44"/>
          <w:szCs w:val="44"/>
        </w:rPr>
      </w:pPr>
    </w:p>
    <w:p>
      <w:pPr>
        <w:spacing w:line="720" w:lineRule="exact"/>
        <w:ind w:firstLine="0" w:firstLineChars="0"/>
        <w:jc w:val="center"/>
        <w:rPr>
          <w:rFonts w:ascii="方正小标宋简体" w:hAnsi="方正小标宋简体" w:eastAsia="方正小标宋简体" w:cs="方正小标宋简体"/>
          <w:sz w:val="44"/>
          <w:szCs w:val="44"/>
        </w:rPr>
      </w:pPr>
    </w:p>
    <w:p>
      <w:pPr>
        <w:spacing w:line="900" w:lineRule="exact"/>
        <w:ind w:firstLine="0" w:firstLineChars="0"/>
        <w:jc w:val="center"/>
        <w:rPr>
          <w:rFonts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48"/>
          <w:szCs w:val="48"/>
        </w:rPr>
        <w:t>目  录</w:t>
      </w:r>
    </w:p>
    <w:p>
      <w:pPr>
        <w:spacing w:line="900" w:lineRule="exact"/>
        <w:ind w:firstLine="0" w:firstLineChars="0"/>
        <w:jc w:val="center"/>
        <w:rPr>
          <w:rFonts w:ascii="方正小标宋简体" w:hAnsi="方正小标宋简体" w:eastAsia="方正小标宋简体" w:cs="方正小标宋简体"/>
          <w:sz w:val="44"/>
          <w:szCs w:val="44"/>
        </w:rPr>
      </w:pPr>
    </w:p>
    <w:p>
      <w:pPr>
        <w:spacing w:line="900" w:lineRule="exact"/>
        <w:ind w:firstLine="436" w:firstLineChars="100"/>
        <w:rPr>
          <w:rFonts w:ascii="仿宋_GB2312" w:hAnsi="方正小标宋简体" w:cs="方正小标宋简体"/>
          <w:sz w:val="44"/>
          <w:szCs w:val="44"/>
        </w:rPr>
      </w:pPr>
      <w:r>
        <w:rPr>
          <w:rFonts w:hint="eastAsia" w:ascii="仿宋_GB2312" w:hAnsi="方正小标宋简体" w:cs="方正小标宋简体"/>
          <w:sz w:val="44"/>
          <w:szCs w:val="44"/>
        </w:rPr>
        <w:t>第一章 公告</w:t>
      </w:r>
    </w:p>
    <w:p>
      <w:pPr>
        <w:spacing w:line="900" w:lineRule="exact"/>
        <w:ind w:firstLine="436" w:firstLineChars="100"/>
        <w:rPr>
          <w:rFonts w:ascii="仿宋_GB2312" w:hAnsi="方正小标宋简体" w:cs="方正小标宋简体"/>
          <w:sz w:val="44"/>
          <w:szCs w:val="44"/>
        </w:rPr>
      </w:pPr>
      <w:r>
        <w:rPr>
          <w:rFonts w:hint="eastAsia" w:ascii="仿宋_GB2312" w:hAnsi="方正小标宋简体" w:cs="方正小标宋简体"/>
          <w:sz w:val="44"/>
          <w:szCs w:val="44"/>
        </w:rPr>
        <w:t>第二章 入库须知</w:t>
      </w:r>
    </w:p>
    <w:p>
      <w:pPr>
        <w:spacing w:line="900" w:lineRule="exact"/>
        <w:ind w:firstLine="436" w:firstLineChars="100"/>
        <w:rPr>
          <w:rFonts w:ascii="仿宋_GB2312" w:hAnsi="方正小标宋简体" w:cs="方正小标宋简体"/>
          <w:sz w:val="44"/>
          <w:szCs w:val="44"/>
        </w:rPr>
      </w:pPr>
      <w:r>
        <w:rPr>
          <w:rFonts w:hint="eastAsia" w:ascii="仿宋_GB2312" w:hAnsi="方正小标宋简体" w:cs="方正小标宋简体"/>
          <w:sz w:val="44"/>
          <w:szCs w:val="44"/>
        </w:rPr>
        <w:t>第三章 评审办法</w:t>
      </w:r>
    </w:p>
    <w:p>
      <w:pPr>
        <w:spacing w:line="900" w:lineRule="exact"/>
        <w:ind w:firstLine="436" w:firstLineChars="100"/>
        <w:rPr>
          <w:rFonts w:ascii="仿宋_GB2312" w:hAnsi="方正小标宋简体" w:cs="方正小标宋简体"/>
          <w:sz w:val="44"/>
          <w:szCs w:val="44"/>
        </w:rPr>
      </w:pPr>
      <w:r>
        <w:rPr>
          <w:rFonts w:hint="eastAsia" w:ascii="仿宋_GB2312" w:hAnsi="方正小标宋简体" w:cs="方正小标宋简体"/>
          <w:sz w:val="44"/>
          <w:szCs w:val="44"/>
        </w:rPr>
        <w:t>第四章 库的维护和更新</w:t>
      </w:r>
    </w:p>
    <w:p>
      <w:pPr>
        <w:spacing w:line="900" w:lineRule="exact"/>
        <w:ind w:firstLine="436" w:firstLineChars="100"/>
        <w:rPr>
          <w:rFonts w:ascii="仿宋_GB2312" w:hAnsi="方正小标宋简体" w:cs="方正小标宋简体"/>
          <w:sz w:val="44"/>
          <w:szCs w:val="44"/>
        </w:rPr>
      </w:pPr>
      <w:r>
        <w:rPr>
          <w:rFonts w:hint="eastAsia" w:ascii="仿宋_GB2312" w:hAnsi="方正小标宋简体" w:cs="方正小标宋简体"/>
          <w:sz w:val="44"/>
          <w:szCs w:val="44"/>
        </w:rPr>
        <w:t>第五章 入库申请文件</w:t>
      </w:r>
    </w:p>
    <w:p>
      <w:pPr>
        <w:spacing w:line="240" w:lineRule="auto"/>
        <w:ind w:firstLine="0" w:firstLineChars="0"/>
        <w:rPr>
          <w:rFonts w:ascii="方正小标宋简体" w:hAnsi="方正小标宋简体" w:eastAsia="方正小标宋简体" w:cs="方正小标宋简体"/>
          <w:sz w:val="44"/>
          <w:szCs w:val="44"/>
        </w:rPr>
      </w:pPr>
    </w:p>
    <w:p>
      <w:pPr>
        <w:widowControl/>
        <w:spacing w:line="240" w:lineRule="auto"/>
        <w:ind w:firstLine="0" w:firstLineChars="0"/>
        <w:jc w:val="left"/>
        <w:rPr>
          <w:rFonts w:ascii="方正小标宋简体" w:hAnsi="黑体" w:eastAsia="方正小标宋简体"/>
          <w:szCs w:val="32"/>
        </w:rPr>
      </w:pPr>
      <w:r>
        <w:rPr>
          <w:rFonts w:ascii="方正小标宋简体" w:hAnsi="黑体" w:eastAsia="方正小标宋简体"/>
          <w:szCs w:val="32"/>
        </w:rPr>
        <w:br w:type="page"/>
      </w:r>
    </w:p>
    <w:p>
      <w:pPr>
        <w:ind w:firstLine="197" w:firstLineChars="45"/>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第一章 公告</w:t>
      </w:r>
    </w:p>
    <w:p>
      <w:pPr>
        <w:ind w:firstLine="197" w:firstLineChars="45"/>
        <w:jc w:val="center"/>
        <w:rPr>
          <w:rFonts w:ascii="方正小标宋简体" w:hAnsi="方正小标宋简体" w:eastAsia="方正小标宋简体" w:cs="方正小标宋简体"/>
          <w:sz w:val="44"/>
          <w:szCs w:val="44"/>
        </w:rPr>
      </w:pPr>
    </w:p>
    <w:p>
      <w:pPr>
        <w:ind w:firstLine="0" w:firstLineChars="0"/>
        <w:jc w:val="center"/>
        <w:rPr>
          <w:rFonts w:ascii="方正小标宋简体" w:hAnsi="黑体" w:eastAsia="方正小标宋简体"/>
          <w:sz w:val="44"/>
          <w:szCs w:val="44"/>
        </w:rPr>
      </w:pPr>
      <w:r>
        <w:rPr>
          <w:rFonts w:hint="eastAsia" w:ascii="方正小标宋简体" w:hAnsi="黑体" w:eastAsia="方正小标宋简体"/>
          <w:sz w:val="44"/>
          <w:szCs w:val="44"/>
        </w:rPr>
        <w:t>南平武夷集团有限公司</w:t>
      </w:r>
    </w:p>
    <w:p>
      <w:pPr>
        <w:ind w:firstLine="0" w:firstLineChars="0"/>
        <w:jc w:val="center"/>
        <w:rPr>
          <w:rFonts w:ascii="方正小标宋简体" w:hAnsi="黑体" w:eastAsia="方正小标宋简体"/>
          <w:sz w:val="44"/>
          <w:szCs w:val="44"/>
        </w:rPr>
      </w:pPr>
      <w:r>
        <w:rPr>
          <w:rFonts w:hint="eastAsia" w:ascii="方正小标宋简体" w:hAnsi="黑体" w:eastAsia="方正小标宋简体"/>
          <w:sz w:val="44"/>
          <w:szCs w:val="44"/>
        </w:rPr>
        <w:t>关于贸易类大宗物资供应商名录库招录的公告</w:t>
      </w:r>
    </w:p>
    <w:p>
      <w:pPr>
        <w:ind w:firstLineChars="0"/>
        <w:jc w:val="left"/>
        <w:rPr>
          <w:rFonts w:ascii="仿宋_GB2312" w:hAnsi="黑体"/>
          <w:szCs w:val="32"/>
        </w:rPr>
      </w:pPr>
    </w:p>
    <w:p>
      <w:pPr>
        <w:ind w:firstLine="630"/>
        <w:jc w:val="left"/>
        <w:rPr>
          <w:rFonts w:ascii="仿宋_GB2312" w:hAnsi="宋体"/>
          <w:szCs w:val="24"/>
        </w:rPr>
      </w:pPr>
      <w:r>
        <w:rPr>
          <w:rFonts w:hint="eastAsia" w:ascii="仿宋_GB2312" w:hAnsi="宋体"/>
          <w:szCs w:val="24"/>
        </w:rPr>
        <w:t>为满足武夷集团贸易类大宗物资采购管理需要，南平武夷集团有限公司拟公开建立供应商名录库，欢迎在福建省内注册经营的有意愿参与的生产商、经销商、代理商报名。</w:t>
      </w:r>
      <w:r>
        <w:rPr>
          <w:rFonts w:ascii="仿宋_GB2312" w:hAnsi="宋体"/>
          <w:szCs w:val="24"/>
        </w:rPr>
        <w:t>有意者请至武夷集团网站（www.wuyijt.com）公告中心下载《</w:t>
      </w:r>
      <w:bookmarkStart w:id="9" w:name="_GoBack"/>
      <w:r>
        <w:rPr>
          <w:rFonts w:ascii="仿宋_GB2312" w:hAnsi="宋体"/>
          <w:szCs w:val="24"/>
        </w:rPr>
        <w:t>南平武夷集团</w:t>
      </w:r>
      <w:r>
        <w:rPr>
          <w:rFonts w:hint="eastAsia" w:ascii="仿宋_GB2312" w:hAnsi="宋体"/>
          <w:szCs w:val="24"/>
        </w:rPr>
        <w:t>有限公司贸易类大宗物资供应商名录库入库资格审查文件</w:t>
      </w:r>
      <w:bookmarkEnd w:id="9"/>
      <w:r>
        <w:rPr>
          <w:rFonts w:ascii="仿宋_GB2312" w:hAnsi="宋体"/>
          <w:szCs w:val="24"/>
        </w:rPr>
        <w:t>》。于</w:t>
      </w:r>
      <w:r>
        <w:rPr>
          <w:rFonts w:hint="eastAsia" w:ascii="仿宋_GB2312" w:hAnsi="宋体"/>
          <w:szCs w:val="24"/>
        </w:rPr>
        <w:t>2021</w:t>
      </w:r>
      <w:r>
        <w:rPr>
          <w:rFonts w:ascii="仿宋_GB2312" w:hAnsi="宋体"/>
          <w:szCs w:val="24"/>
        </w:rPr>
        <w:t>年</w:t>
      </w:r>
      <w:r>
        <w:rPr>
          <w:rFonts w:hint="eastAsia" w:ascii="仿宋_GB2312" w:hAnsi="宋体"/>
          <w:szCs w:val="24"/>
        </w:rPr>
        <w:t>3</w:t>
      </w:r>
      <w:r>
        <w:rPr>
          <w:rFonts w:ascii="仿宋_GB2312" w:hAnsi="宋体"/>
          <w:szCs w:val="24"/>
        </w:rPr>
        <w:t>月</w:t>
      </w:r>
      <w:r>
        <w:rPr>
          <w:rFonts w:hint="eastAsia" w:ascii="仿宋_GB2312" w:hAnsi="宋体"/>
          <w:szCs w:val="24"/>
        </w:rPr>
        <w:t>23</w:t>
      </w:r>
      <w:r>
        <w:rPr>
          <w:rFonts w:ascii="仿宋_GB2312" w:hAnsi="宋体"/>
          <w:szCs w:val="24"/>
        </w:rPr>
        <w:t>日前将密封好的纸质资料送交到南平武夷集团有限公司</w:t>
      </w:r>
      <w:r>
        <w:rPr>
          <w:rFonts w:hint="eastAsia" w:ascii="仿宋_GB2312" w:hAnsi="宋体"/>
          <w:szCs w:val="24"/>
        </w:rPr>
        <w:t>下属南平高速物流有限公司经营部</w:t>
      </w:r>
      <w:r>
        <w:rPr>
          <w:rFonts w:ascii="仿宋_GB2312" w:hAnsi="宋体"/>
          <w:szCs w:val="24"/>
        </w:rPr>
        <w:t>，</w:t>
      </w:r>
      <w:r>
        <w:rPr>
          <w:rFonts w:hint="eastAsia" w:ascii="仿宋_GB2312" w:hAnsi="宋体"/>
          <w:szCs w:val="24"/>
        </w:rPr>
        <w:t>未按时提交者按弃权处理。所报供应商经我司审查合格后入库，不合格者资料不退。</w:t>
      </w:r>
    </w:p>
    <w:p>
      <w:pPr>
        <w:pStyle w:val="18"/>
        <w:snapToGrid w:val="0"/>
        <w:spacing w:line="580" w:lineRule="exact"/>
        <w:ind w:firstLine="632" w:firstLineChars="200"/>
        <w:rPr>
          <w:rFonts w:hint="default" w:ascii="仿宋_GB2312" w:hAnsi="宋体" w:eastAsia="仿宋_GB2312"/>
          <w:sz w:val="32"/>
          <w:u w:val="single"/>
        </w:rPr>
      </w:pPr>
      <w:r>
        <w:rPr>
          <w:rFonts w:ascii="仿宋_GB2312" w:hAnsi="宋体" w:eastAsia="仿宋_GB2312"/>
          <w:sz w:val="32"/>
        </w:rPr>
        <w:t>公司地址：</w:t>
      </w:r>
      <w:r>
        <w:rPr>
          <w:rFonts w:ascii="仿宋_GB2312" w:hAnsi="宋体" w:eastAsia="仿宋_GB2312"/>
          <w:sz w:val="32"/>
          <w:u w:val="single"/>
        </w:rPr>
        <w:t>武夷山市崇阳溪东侧南平高速公路运营管理中心B3栋二层。</w:t>
      </w:r>
    </w:p>
    <w:p>
      <w:pPr>
        <w:pStyle w:val="18"/>
        <w:snapToGrid w:val="0"/>
        <w:spacing w:line="580" w:lineRule="exact"/>
        <w:ind w:firstLine="632" w:firstLineChars="200"/>
        <w:rPr>
          <w:rFonts w:hint="default" w:ascii="仿宋_GB2312" w:hAnsi="宋体" w:eastAsia="仿宋_GB2312"/>
          <w:sz w:val="32"/>
          <w:u w:val="single"/>
        </w:rPr>
      </w:pPr>
      <w:r>
        <w:rPr>
          <w:rFonts w:ascii="仿宋_GB2312" w:hAnsi="宋体" w:eastAsia="仿宋_GB2312"/>
          <w:sz w:val="32"/>
          <w:u w:val="single"/>
        </w:rPr>
        <w:t>联系人：郑先生   13850964566   官先生   13515085001</w:t>
      </w:r>
    </w:p>
    <w:p>
      <w:pPr>
        <w:ind w:firstLine="630"/>
        <w:jc w:val="left"/>
        <w:rPr>
          <w:szCs w:val="32"/>
        </w:rPr>
      </w:pPr>
    </w:p>
    <w:p>
      <w:pPr>
        <w:ind w:firstLine="630"/>
        <w:jc w:val="left"/>
        <w:rPr>
          <w:szCs w:val="32"/>
        </w:rPr>
      </w:pPr>
    </w:p>
    <w:p>
      <w:pPr>
        <w:ind w:firstLine="630"/>
        <w:jc w:val="left"/>
        <w:rPr>
          <w:szCs w:val="32"/>
        </w:rPr>
      </w:pPr>
    </w:p>
    <w:p>
      <w:pPr>
        <w:ind w:firstLine="5056" w:firstLineChars="1600"/>
        <w:jc w:val="left"/>
        <w:rPr>
          <w:szCs w:val="32"/>
        </w:rPr>
      </w:pPr>
      <w:r>
        <w:rPr>
          <w:rFonts w:hint="eastAsia"/>
          <w:szCs w:val="32"/>
        </w:rPr>
        <w:t>南平武夷集团有限公司</w:t>
      </w:r>
    </w:p>
    <w:p>
      <w:pPr>
        <w:ind w:firstLine="5571" w:firstLineChars="1763"/>
        <w:jc w:val="left"/>
        <w:rPr>
          <w:szCs w:val="32"/>
        </w:rPr>
      </w:pPr>
      <w:r>
        <w:rPr>
          <w:rFonts w:hint="eastAsia"/>
          <w:szCs w:val="32"/>
        </w:rPr>
        <w:t>2021年3月8日</w:t>
      </w:r>
    </w:p>
    <w:p>
      <w:pPr>
        <w:widowControl/>
        <w:spacing w:line="240" w:lineRule="auto"/>
        <w:ind w:firstLine="0" w:firstLineChars="0"/>
        <w:jc w:val="left"/>
        <w:rPr>
          <w:szCs w:val="32"/>
        </w:rPr>
      </w:pPr>
      <w:r>
        <w:rPr>
          <w:szCs w:val="32"/>
        </w:rPr>
        <w:br w:type="page"/>
      </w:r>
    </w:p>
    <w:p>
      <w:pPr>
        <w:ind w:firstLine="0" w:firstLineChars="0"/>
        <w:jc w:val="center"/>
        <w:rPr>
          <w:rFonts w:ascii="方正小标宋简体" w:eastAsia="方正小标宋简体" w:cs="方正小标宋简体" w:hAnsiTheme="minorHAnsi"/>
          <w:kern w:val="0"/>
          <w:sz w:val="44"/>
          <w:szCs w:val="44"/>
        </w:rPr>
      </w:pPr>
      <w:r>
        <w:rPr>
          <w:rFonts w:hint="eastAsia" w:ascii="方正小标宋简体" w:eastAsia="方正小标宋简体" w:cs="方正小标宋简体" w:hAnsiTheme="minorHAnsi"/>
          <w:kern w:val="0"/>
          <w:sz w:val="44"/>
          <w:szCs w:val="44"/>
        </w:rPr>
        <w:t>第二章 入库须知</w:t>
      </w:r>
    </w:p>
    <w:p>
      <w:pPr>
        <w:ind w:firstLine="0" w:firstLineChars="0"/>
        <w:jc w:val="center"/>
        <w:rPr>
          <w:rFonts w:ascii="方正小标宋简体" w:hAnsi="黑体" w:eastAsia="方正小标宋简体"/>
          <w:szCs w:val="32"/>
        </w:rPr>
      </w:pPr>
    </w:p>
    <w:p>
      <w:pPr>
        <w:ind w:firstLine="630" w:firstLineChars="0"/>
        <w:rPr>
          <w:rFonts w:ascii="黑体" w:hAnsi="黑体" w:eastAsia="黑体"/>
          <w:szCs w:val="32"/>
        </w:rPr>
      </w:pPr>
      <w:r>
        <w:rPr>
          <w:rFonts w:hint="eastAsia" w:ascii="黑体" w:hAnsi="黑体" w:eastAsia="黑体"/>
          <w:szCs w:val="32"/>
        </w:rPr>
        <w:t>一、总则</w:t>
      </w:r>
    </w:p>
    <w:p>
      <w:pPr>
        <w:pStyle w:val="15"/>
        <w:ind w:firstLine="606"/>
        <w:jc w:val="left"/>
        <w:rPr>
          <w:rFonts w:ascii="仿宋_GB2312" w:hAnsi="仿宋_GB2312" w:cs="仿宋_GB2312"/>
          <w:spacing w:val="-6"/>
          <w:szCs w:val="32"/>
        </w:rPr>
      </w:pPr>
      <w:r>
        <w:rPr>
          <w:rFonts w:hint="eastAsia" w:ascii="仿宋_GB2312" w:hAnsi="仿宋_GB2312" w:cs="仿宋_GB2312"/>
          <w:spacing w:val="-6"/>
          <w:szCs w:val="32"/>
        </w:rPr>
        <w:t>（一）</w:t>
      </w:r>
      <w:r>
        <w:rPr>
          <w:rFonts w:hint="eastAsia"/>
          <w:szCs w:val="32"/>
        </w:rPr>
        <w:t>南平武夷集团有限公司拟组建贸易类大宗物资供应商名录库，本次建库坚持</w:t>
      </w:r>
      <w:r>
        <w:rPr>
          <w:szCs w:val="32"/>
        </w:rPr>
        <w:t>“</w:t>
      </w:r>
      <w:r>
        <w:rPr>
          <w:rFonts w:hint="eastAsia"/>
          <w:szCs w:val="32"/>
        </w:rPr>
        <w:t>公正、公平、择优</w:t>
      </w:r>
      <w:r>
        <w:rPr>
          <w:szCs w:val="32"/>
        </w:rPr>
        <w:t>”</w:t>
      </w:r>
      <w:r>
        <w:rPr>
          <w:rFonts w:hint="eastAsia"/>
          <w:szCs w:val="32"/>
        </w:rPr>
        <w:t>的原则，欢迎</w:t>
      </w:r>
      <w:r>
        <w:rPr>
          <w:rFonts w:hint="eastAsia" w:ascii="仿宋_GB2312" w:hAnsi="宋体"/>
          <w:szCs w:val="24"/>
        </w:rPr>
        <w:t>在福建省内注册经营的</w:t>
      </w:r>
      <w:r>
        <w:rPr>
          <w:rFonts w:hint="eastAsia"/>
          <w:szCs w:val="32"/>
        </w:rPr>
        <w:t>有意愿参与的</w:t>
      </w:r>
      <w:r>
        <w:rPr>
          <w:rFonts w:hint="eastAsia" w:ascii="仿宋_GB2312" w:hAnsi="宋体" w:cs="Times New Roman"/>
          <w:szCs w:val="32"/>
        </w:rPr>
        <w:t>生产商、代理商、经销商</w:t>
      </w:r>
      <w:r>
        <w:rPr>
          <w:rFonts w:hint="eastAsia"/>
          <w:szCs w:val="32"/>
        </w:rPr>
        <w:t>报名参加。</w:t>
      </w:r>
    </w:p>
    <w:p>
      <w:pPr>
        <w:ind w:firstLine="606"/>
        <w:rPr>
          <w:szCs w:val="32"/>
        </w:rPr>
      </w:pPr>
      <w:r>
        <w:rPr>
          <w:rFonts w:hint="eastAsia" w:ascii="仿宋_GB2312" w:hAnsi="仿宋_GB2312" w:cs="仿宋_GB2312"/>
          <w:spacing w:val="-6"/>
          <w:szCs w:val="32"/>
        </w:rPr>
        <w:t>（二）南平武夷集团有限公司</w:t>
      </w:r>
      <w:r>
        <w:rPr>
          <w:rFonts w:hint="eastAsia"/>
          <w:szCs w:val="32"/>
        </w:rPr>
        <w:t>对报名的申请人进行审查，符合要求的申请人分类组建贸易类大宗物资供应商名录库。随后根据实际材料采购需要，从供应商库内分材料类别选择材料供应商。</w:t>
      </w:r>
    </w:p>
    <w:p>
      <w:pPr>
        <w:ind w:firstLine="630"/>
        <w:rPr>
          <w:szCs w:val="32"/>
        </w:rPr>
      </w:pPr>
      <w:r>
        <w:rPr>
          <w:rFonts w:hint="eastAsia"/>
          <w:szCs w:val="32"/>
        </w:rPr>
        <w:t>（三）贸易类大宗物资供应商名录库目前具体暂设以下几类：（1）水泥；（2）钢筋；（3）钢绞线；（4）管道材料；（5）沥青；（6）柴油</w:t>
      </w:r>
    </w:p>
    <w:p>
      <w:pPr>
        <w:ind w:firstLine="630"/>
        <w:rPr>
          <w:szCs w:val="32"/>
        </w:rPr>
      </w:pPr>
      <w:r>
        <w:rPr>
          <w:rFonts w:hint="eastAsia"/>
          <w:szCs w:val="32"/>
        </w:rPr>
        <w:t>（四）贸易类大宗物资供应商名录库数量：</w:t>
      </w:r>
    </w:p>
    <w:p>
      <w:pPr>
        <w:pStyle w:val="18"/>
        <w:snapToGrid w:val="0"/>
        <w:spacing w:line="580" w:lineRule="exact"/>
        <w:ind w:firstLine="632" w:firstLineChars="200"/>
        <w:rPr>
          <w:rFonts w:hint="default" w:ascii="仿宋_GB2312" w:eastAsia="仿宋_GB2312"/>
          <w:kern w:val="0"/>
          <w:sz w:val="32"/>
        </w:rPr>
      </w:pPr>
      <w:r>
        <w:rPr>
          <w:rFonts w:ascii="仿宋_GB2312" w:eastAsia="仿宋_GB2312"/>
          <w:kern w:val="0"/>
          <w:sz w:val="32"/>
        </w:rPr>
        <w:t>库内各种类供应商名额无限定</w:t>
      </w:r>
      <w:r>
        <w:rPr>
          <w:rFonts w:ascii="仿宋_GB2312" w:hAnsi="仿宋_GB2312" w:eastAsia="仿宋_GB2312" w:cs="仿宋_GB2312"/>
          <w:spacing w:val="-6"/>
          <w:sz w:val="32"/>
          <w:szCs w:val="32"/>
        </w:rPr>
        <w:t>。申请人按材料类别申报，审查合格后即进入相对应材料类别的供应商库。若某种材料经评审的合格供应商少于3名，则该</w:t>
      </w:r>
      <w:r>
        <w:rPr>
          <w:rFonts w:ascii="仿宋_GB2312" w:eastAsia="仿宋_GB2312"/>
          <w:kern w:val="0"/>
          <w:sz w:val="32"/>
        </w:rPr>
        <w:t>种类材料不建立名录库。</w:t>
      </w:r>
    </w:p>
    <w:p>
      <w:pPr>
        <w:ind w:firstLine="630"/>
        <w:rPr>
          <w:rFonts w:ascii="黑体" w:hAnsi="黑体" w:eastAsia="黑体"/>
          <w:szCs w:val="32"/>
        </w:rPr>
      </w:pPr>
      <w:r>
        <w:rPr>
          <w:rFonts w:hint="eastAsia" w:ascii="黑体" w:hAnsi="黑体" w:eastAsia="黑体"/>
          <w:szCs w:val="32"/>
        </w:rPr>
        <w:t>二、入库资格条件</w:t>
      </w:r>
    </w:p>
    <w:p>
      <w:pPr>
        <w:adjustRightInd w:val="0"/>
        <w:snapToGrid w:val="0"/>
        <w:ind w:firstLine="633"/>
        <w:rPr>
          <w:b/>
          <w:szCs w:val="32"/>
        </w:rPr>
      </w:pPr>
      <w:r>
        <w:rPr>
          <w:rFonts w:hint="eastAsia"/>
          <w:b/>
          <w:szCs w:val="32"/>
        </w:rPr>
        <w:t>（1）基本条件</w:t>
      </w:r>
    </w:p>
    <w:p>
      <w:pPr>
        <w:ind w:firstLine="630"/>
        <w:rPr>
          <w:szCs w:val="32"/>
        </w:rPr>
      </w:pPr>
      <w:r>
        <w:rPr>
          <w:rFonts w:hint="eastAsia" w:ascii="仿宋_GB2312" w:hAnsi="宋体" w:cs="Times New Roman"/>
        </w:rPr>
        <w:t>1、申请人必须为</w:t>
      </w:r>
      <w:r>
        <w:rPr>
          <w:rFonts w:hint="eastAsia" w:ascii="仿宋_GB2312" w:hAnsi="宋体"/>
          <w:szCs w:val="24"/>
        </w:rPr>
        <w:t>福建省内注册经营的企业，</w:t>
      </w:r>
      <w:r>
        <w:rPr>
          <w:rFonts w:hint="eastAsia" w:ascii="仿宋_GB2312" w:hAnsi="宋体" w:cs="Times New Roman"/>
        </w:rPr>
        <w:t>具备独立法人资格，依法取得有效营业执照，符合经营范围，经营范围应包括申报的材料类别，有足够能力（含配送、运输、保险以及售后服务等）履行合同的。</w:t>
      </w:r>
    </w:p>
    <w:p>
      <w:pPr>
        <w:adjustRightInd w:val="0"/>
        <w:snapToGrid w:val="0"/>
        <w:ind w:firstLine="630"/>
        <w:rPr>
          <w:rFonts w:ascii="仿宋_GB2312" w:hAnsi="宋体" w:cs="Times New Roman"/>
          <w:szCs w:val="32"/>
        </w:rPr>
      </w:pPr>
      <w:r>
        <w:rPr>
          <w:rFonts w:hint="eastAsia" w:ascii="仿宋_GB2312" w:hAnsi="宋体" w:cs="Times New Roman"/>
          <w:szCs w:val="32"/>
        </w:rPr>
        <w:t>2、生产商须附生产许可证，代理商须附生产商签署的有效代理委托书，经销商须附生产商签署的有效经销证明。</w:t>
      </w:r>
    </w:p>
    <w:p>
      <w:pPr>
        <w:ind w:firstLine="683" w:firstLineChars="216"/>
        <w:rPr>
          <w:rFonts w:ascii="仿宋_GB2312" w:hAnsi="仿宋_GB2312" w:cs="仿宋_GB2312"/>
          <w:spacing w:val="-6"/>
          <w:szCs w:val="32"/>
        </w:rPr>
      </w:pPr>
      <w:r>
        <w:rPr>
          <w:rFonts w:hint="eastAsia" w:ascii="仿宋_GB2312" w:hAnsi="宋体" w:cs="Times New Roman"/>
          <w:szCs w:val="32"/>
        </w:rPr>
        <w:t>3、申请人须附</w:t>
      </w:r>
      <w:r>
        <w:rPr>
          <w:rFonts w:hint="eastAsia" w:ascii="仿宋_GB2312" w:hAnsi="仿宋_GB2312" w:cs="仿宋_GB2312"/>
          <w:spacing w:val="-6"/>
          <w:szCs w:val="32"/>
        </w:rPr>
        <w:t>经会计师事务所审计的近三年（2018-2020年度）财务审计报告，包括资产负债表、利润表、现金流量表和财务报表附注等材料复印件。</w:t>
      </w:r>
    </w:p>
    <w:p>
      <w:pPr>
        <w:adjustRightInd w:val="0"/>
        <w:snapToGrid w:val="0"/>
        <w:ind w:firstLine="630"/>
        <w:rPr>
          <w:rFonts w:ascii="仿宋_GB2312" w:hAnsi="宋体" w:cs="Times New Roman"/>
          <w:szCs w:val="32"/>
        </w:rPr>
      </w:pPr>
      <w:r>
        <w:rPr>
          <w:rFonts w:hint="eastAsia" w:ascii="仿宋_GB2312" w:hAnsi="宋体" w:cs="Times New Roman"/>
          <w:szCs w:val="32"/>
        </w:rPr>
        <w:t>4、申请人不得存在违法失信行为，不得被“信用中国”网站（www.creditchina.gov.cn）列入</w:t>
      </w:r>
      <w:r>
        <w:rPr>
          <w:rFonts w:hint="eastAsia" w:ascii="仿宋_GB2312" w:hAnsi="仿宋_GB2312" w:cs="仿宋_GB2312"/>
          <w:szCs w:val="32"/>
        </w:rPr>
        <w:t>失信被执行人。</w:t>
      </w:r>
    </w:p>
    <w:p>
      <w:pPr>
        <w:adjustRightInd w:val="0"/>
        <w:snapToGrid w:val="0"/>
        <w:ind w:firstLine="630"/>
        <w:rPr>
          <w:rFonts w:ascii="仿宋_GB2312" w:hAnsi="宋体" w:cs="Times New Roman"/>
          <w:szCs w:val="32"/>
        </w:rPr>
      </w:pPr>
      <w:r>
        <w:rPr>
          <w:rFonts w:hint="eastAsia" w:ascii="仿宋_GB2312" w:hAnsi="宋体" w:cs="Times New Roman"/>
          <w:szCs w:val="32"/>
        </w:rPr>
        <w:t>5、申请人不得被</w:t>
      </w:r>
      <w:r>
        <w:rPr>
          <w:rFonts w:hint="eastAsia" w:ascii="仿宋_GB2312"/>
          <w:kern w:val="0"/>
          <w:lang w:val="en-GB"/>
        </w:rPr>
        <w:t>“国家企业信用信息公示系统”网站（</w:t>
      </w:r>
      <w:r>
        <w:rPr>
          <w:rFonts w:ascii="仿宋_GB2312"/>
          <w:kern w:val="0"/>
          <w:lang w:val="en-GB"/>
        </w:rPr>
        <w:t>www.gsxt.gov.cn</w:t>
      </w:r>
      <w:r>
        <w:rPr>
          <w:rFonts w:hint="eastAsia" w:ascii="仿宋_GB2312"/>
          <w:kern w:val="0"/>
          <w:lang w:val="en-GB"/>
        </w:rPr>
        <w:t>）</w:t>
      </w:r>
      <w:r>
        <w:rPr>
          <w:rFonts w:hint="eastAsia" w:ascii="仿宋_GB2312" w:hAnsi="宋体" w:cs="Times New Roman"/>
          <w:szCs w:val="32"/>
        </w:rPr>
        <w:t>列入“经营异常名录”或者“严重违法失信企业名单”。</w:t>
      </w:r>
    </w:p>
    <w:p>
      <w:pPr>
        <w:adjustRightInd w:val="0"/>
        <w:snapToGrid w:val="0"/>
        <w:ind w:firstLine="630"/>
        <w:rPr>
          <w:rFonts w:ascii="仿宋_GB2312" w:hAnsi="宋体" w:cs="Times New Roman"/>
          <w:szCs w:val="32"/>
        </w:rPr>
      </w:pPr>
      <w:r>
        <w:rPr>
          <w:rFonts w:hint="eastAsia" w:ascii="仿宋_GB2312" w:hAnsi="宋体" w:cs="Times New Roman"/>
          <w:szCs w:val="32"/>
        </w:rPr>
        <w:t>6、申请人在编人数不得低于2人，须提供近半年的医社保缴纳证明（时间为2020年9月1日～2021年2月28日止）。</w:t>
      </w:r>
    </w:p>
    <w:p>
      <w:pPr>
        <w:adjustRightInd w:val="0"/>
        <w:snapToGrid w:val="0"/>
        <w:ind w:firstLine="630"/>
        <w:rPr>
          <w:rFonts w:ascii="仿宋_GB2312" w:hAnsi="宋体" w:cs="Times New Roman"/>
          <w:szCs w:val="32"/>
        </w:rPr>
      </w:pPr>
      <w:r>
        <w:rPr>
          <w:rFonts w:hint="eastAsia" w:ascii="仿宋_GB2312" w:hAnsi="宋体" w:cs="Times New Roman"/>
          <w:szCs w:val="32"/>
        </w:rPr>
        <w:t>7、沥青类申请人须拥有《危险化学品经营许可证》。</w:t>
      </w:r>
    </w:p>
    <w:p>
      <w:pPr>
        <w:adjustRightInd w:val="0"/>
        <w:snapToGrid w:val="0"/>
        <w:ind w:firstLine="630"/>
        <w:rPr>
          <w:rFonts w:ascii="仿宋_GB2312" w:hAnsi="宋体" w:cs="Times New Roman"/>
          <w:szCs w:val="32"/>
        </w:rPr>
      </w:pPr>
      <w:r>
        <w:rPr>
          <w:rFonts w:hint="eastAsia" w:ascii="仿宋_GB2312" w:hAnsi="宋体" w:cs="Times New Roman"/>
          <w:szCs w:val="32"/>
        </w:rPr>
        <w:t>8、柴油类申请人须拥有《成品油零售经营批准证书》、《危险化学品经营许可证》。</w:t>
      </w:r>
    </w:p>
    <w:p>
      <w:pPr>
        <w:adjustRightInd w:val="0"/>
        <w:snapToGrid w:val="0"/>
        <w:ind w:firstLine="633"/>
        <w:rPr>
          <w:b/>
          <w:szCs w:val="32"/>
        </w:rPr>
      </w:pPr>
      <w:r>
        <w:rPr>
          <w:rFonts w:hint="eastAsia"/>
          <w:b/>
          <w:szCs w:val="32"/>
        </w:rPr>
        <w:t>（2）业绩条件</w:t>
      </w:r>
    </w:p>
    <w:p>
      <w:pPr>
        <w:adjustRightInd w:val="0"/>
        <w:snapToGrid w:val="0"/>
        <w:ind w:firstLine="630"/>
        <w:rPr>
          <w:rFonts w:ascii="仿宋_GB2312" w:hAnsi="宋体" w:cs="Times New Roman"/>
          <w:szCs w:val="32"/>
        </w:rPr>
      </w:pPr>
      <w:r>
        <w:rPr>
          <w:rFonts w:hint="eastAsia" w:ascii="仿宋_GB2312" w:hAnsi="宋体" w:cs="Times New Roman"/>
          <w:szCs w:val="32"/>
        </w:rPr>
        <w:t>1、钢筋：供应商注册资本金2000万及以上，</w:t>
      </w:r>
      <w:r>
        <w:rPr>
          <w:rFonts w:hint="eastAsia" w:ascii="仿宋_GB2312" w:hAnsi="宋体"/>
        </w:rPr>
        <w:t>2018年1月1日至2020年12月31日</w:t>
      </w:r>
      <w:r>
        <w:rPr>
          <w:rFonts w:hint="eastAsia" w:ascii="仿宋_GB2312" w:hAnsi="宋体" w:cs="Times New Roman"/>
          <w:szCs w:val="32"/>
        </w:rPr>
        <w:t>完成供货总金额累计12000万元及以上或单项合同金额1000万以上。</w:t>
      </w:r>
    </w:p>
    <w:p>
      <w:pPr>
        <w:adjustRightInd w:val="0"/>
        <w:snapToGrid w:val="0"/>
        <w:ind w:firstLine="630"/>
        <w:rPr>
          <w:rFonts w:ascii="仿宋_GB2312" w:hAnsi="宋体" w:cs="Times New Roman"/>
          <w:szCs w:val="32"/>
        </w:rPr>
      </w:pPr>
      <w:r>
        <w:rPr>
          <w:rFonts w:hint="eastAsia" w:ascii="仿宋_GB2312" w:hAnsi="宋体" w:cs="Times New Roman"/>
          <w:szCs w:val="32"/>
        </w:rPr>
        <w:t>2、水泥：供应商注册资本金500万元及以上，</w:t>
      </w:r>
      <w:r>
        <w:rPr>
          <w:rFonts w:hint="eastAsia" w:ascii="仿宋_GB2312" w:hAnsi="宋体"/>
        </w:rPr>
        <w:t>2018年1月1日至2020年12月31日</w:t>
      </w:r>
      <w:r>
        <w:rPr>
          <w:rFonts w:hint="eastAsia" w:ascii="仿宋_GB2312" w:hAnsi="宋体" w:cs="Times New Roman"/>
          <w:szCs w:val="32"/>
        </w:rPr>
        <w:t>完成供货总金额累计4000万元及以上或单项合同金额1000万以上。</w:t>
      </w:r>
    </w:p>
    <w:p>
      <w:pPr>
        <w:adjustRightInd w:val="0"/>
        <w:snapToGrid w:val="0"/>
        <w:ind w:firstLine="630"/>
        <w:rPr>
          <w:rFonts w:ascii="仿宋_GB2312" w:hAnsi="宋体" w:cs="Times New Roman"/>
          <w:szCs w:val="32"/>
        </w:rPr>
      </w:pPr>
      <w:r>
        <w:rPr>
          <w:rFonts w:hint="eastAsia" w:ascii="仿宋_GB2312" w:hAnsi="宋体" w:cs="Times New Roman"/>
          <w:szCs w:val="32"/>
        </w:rPr>
        <w:t>3、钢绞线：供应商注册资本金500万元及以上，</w:t>
      </w:r>
      <w:r>
        <w:rPr>
          <w:rFonts w:hint="eastAsia" w:ascii="仿宋_GB2312" w:hAnsi="宋体"/>
        </w:rPr>
        <w:t>2018年1月1日至2020年12月31日</w:t>
      </w:r>
      <w:r>
        <w:rPr>
          <w:rFonts w:hint="eastAsia" w:ascii="仿宋_GB2312" w:hAnsi="宋体" w:cs="Times New Roman"/>
          <w:szCs w:val="32"/>
        </w:rPr>
        <w:t>完成供货总金额累计800万元及以上或单项合同金额200万以上。</w:t>
      </w:r>
    </w:p>
    <w:p>
      <w:pPr>
        <w:adjustRightInd w:val="0"/>
        <w:snapToGrid w:val="0"/>
        <w:ind w:firstLine="630"/>
        <w:rPr>
          <w:rFonts w:ascii="仿宋_GB2312" w:hAnsi="宋体" w:cs="Times New Roman"/>
          <w:szCs w:val="32"/>
        </w:rPr>
      </w:pPr>
      <w:r>
        <w:rPr>
          <w:rFonts w:hint="eastAsia" w:ascii="仿宋_GB2312" w:hAnsi="宋体" w:cs="Times New Roman"/>
          <w:szCs w:val="32"/>
        </w:rPr>
        <w:t>4、管道材料：供应商注册资本金500万元及以上，</w:t>
      </w:r>
      <w:r>
        <w:rPr>
          <w:rFonts w:hint="eastAsia" w:ascii="仿宋_GB2312" w:hAnsi="宋体"/>
        </w:rPr>
        <w:t>2018年1月1日至2020年12月31日</w:t>
      </w:r>
      <w:r>
        <w:rPr>
          <w:rFonts w:hint="eastAsia" w:ascii="仿宋_GB2312" w:hAnsi="宋体" w:cs="Times New Roman"/>
          <w:szCs w:val="32"/>
        </w:rPr>
        <w:t>完成供货总金额累计800万元及以上或单项合同金额200万以上。</w:t>
      </w:r>
    </w:p>
    <w:p>
      <w:pPr>
        <w:adjustRightInd w:val="0"/>
        <w:snapToGrid w:val="0"/>
        <w:ind w:firstLine="630"/>
        <w:rPr>
          <w:rFonts w:ascii="仿宋_GB2312" w:hAnsi="宋体" w:cs="Times New Roman"/>
          <w:szCs w:val="32"/>
        </w:rPr>
      </w:pPr>
      <w:r>
        <w:rPr>
          <w:rFonts w:hint="eastAsia" w:ascii="仿宋_GB2312" w:hAnsi="宋体" w:cs="Times New Roman"/>
          <w:szCs w:val="32"/>
        </w:rPr>
        <w:t>5、沥青：供应商注册资本金500万元及以上，</w:t>
      </w:r>
      <w:r>
        <w:rPr>
          <w:rFonts w:hint="eastAsia" w:ascii="仿宋_GB2312" w:hAnsi="宋体"/>
        </w:rPr>
        <w:t>2018年1月1日至2020年12月31日</w:t>
      </w:r>
      <w:r>
        <w:rPr>
          <w:rFonts w:hint="eastAsia" w:ascii="仿宋_GB2312" w:hAnsi="宋体" w:cs="Times New Roman"/>
          <w:szCs w:val="32"/>
        </w:rPr>
        <w:t>完成供货总金额累计800万元及以上或单项合同金额200万以上。</w:t>
      </w:r>
    </w:p>
    <w:p>
      <w:pPr>
        <w:adjustRightInd w:val="0"/>
        <w:snapToGrid w:val="0"/>
        <w:ind w:firstLine="630"/>
        <w:rPr>
          <w:rFonts w:ascii="仿宋_GB2312" w:hAnsi="宋体" w:cs="Times New Roman"/>
          <w:szCs w:val="32"/>
        </w:rPr>
      </w:pPr>
      <w:r>
        <w:rPr>
          <w:rFonts w:hint="eastAsia" w:ascii="仿宋_GB2312" w:hAnsi="宋体" w:cs="Times New Roman"/>
          <w:szCs w:val="32"/>
        </w:rPr>
        <w:t>6、柴油：供应商注册资本金500万元及以上，</w:t>
      </w:r>
      <w:r>
        <w:rPr>
          <w:rFonts w:hint="eastAsia" w:ascii="仿宋_GB2312" w:hAnsi="宋体"/>
        </w:rPr>
        <w:t>2018年1月1日至2020年12月31日</w:t>
      </w:r>
      <w:r>
        <w:rPr>
          <w:rFonts w:hint="eastAsia" w:ascii="仿宋_GB2312" w:hAnsi="宋体" w:cs="Times New Roman"/>
          <w:szCs w:val="32"/>
        </w:rPr>
        <w:t>完成供货总金额累计800万元及以上或单项合同金额200万以上。</w:t>
      </w:r>
    </w:p>
    <w:p>
      <w:pPr>
        <w:adjustRightInd w:val="0"/>
        <w:snapToGrid w:val="0"/>
        <w:ind w:firstLine="633"/>
        <w:rPr>
          <w:b/>
          <w:szCs w:val="32"/>
        </w:rPr>
      </w:pPr>
      <w:r>
        <w:rPr>
          <w:rFonts w:hint="eastAsia"/>
          <w:b/>
          <w:szCs w:val="32"/>
        </w:rPr>
        <w:t>（3）财务能力要求（</w:t>
      </w:r>
      <w:r>
        <w:rPr>
          <w:rFonts w:hint="eastAsia" w:ascii="仿宋_GB2312" w:hAnsi="宋体" w:cs="Times New Roman"/>
          <w:szCs w:val="32"/>
        </w:rPr>
        <w:t>2020年1月1日～2020年12月31日期间内</w:t>
      </w:r>
      <w:r>
        <w:rPr>
          <w:rFonts w:hint="eastAsia"/>
          <w:b/>
          <w:szCs w:val="32"/>
        </w:rPr>
        <w:t>）</w:t>
      </w:r>
    </w:p>
    <w:p>
      <w:pPr>
        <w:adjustRightInd w:val="0"/>
        <w:snapToGrid w:val="0"/>
        <w:ind w:firstLine="630"/>
        <w:rPr>
          <w:rFonts w:ascii="仿宋_GB2312" w:hAnsi="宋体" w:cs="Times New Roman"/>
          <w:szCs w:val="32"/>
        </w:rPr>
      </w:pPr>
      <w:r>
        <w:rPr>
          <w:rFonts w:hint="eastAsia" w:ascii="仿宋_GB2312" w:hAnsi="宋体" w:cs="Times New Roman"/>
          <w:szCs w:val="32"/>
        </w:rPr>
        <w:t>1、钢筋：供应商银行账户收入流水不低于3000万。</w:t>
      </w:r>
    </w:p>
    <w:p>
      <w:pPr>
        <w:adjustRightInd w:val="0"/>
        <w:snapToGrid w:val="0"/>
        <w:ind w:firstLine="630"/>
        <w:rPr>
          <w:rFonts w:ascii="仿宋_GB2312" w:hAnsi="宋体" w:cs="Times New Roman"/>
          <w:szCs w:val="32"/>
        </w:rPr>
      </w:pPr>
      <w:r>
        <w:rPr>
          <w:rFonts w:hint="eastAsia" w:ascii="仿宋_GB2312" w:hAnsi="宋体" w:cs="Times New Roman"/>
          <w:szCs w:val="32"/>
        </w:rPr>
        <w:t>2、水泥：供应商银行账户收入流水不低于500万。</w:t>
      </w:r>
    </w:p>
    <w:p>
      <w:pPr>
        <w:adjustRightInd w:val="0"/>
        <w:snapToGrid w:val="0"/>
        <w:ind w:firstLine="630"/>
        <w:rPr>
          <w:rFonts w:ascii="仿宋_GB2312" w:hAnsi="宋体" w:cs="Times New Roman"/>
          <w:szCs w:val="32"/>
        </w:rPr>
      </w:pPr>
      <w:r>
        <w:rPr>
          <w:rFonts w:hint="eastAsia" w:ascii="仿宋_GB2312" w:hAnsi="宋体" w:cs="Times New Roman"/>
          <w:szCs w:val="32"/>
        </w:rPr>
        <w:t>3、钢绞线：供应商银行账户收入流水不低于260万。</w:t>
      </w:r>
    </w:p>
    <w:p>
      <w:pPr>
        <w:adjustRightInd w:val="0"/>
        <w:snapToGrid w:val="0"/>
        <w:ind w:firstLine="630"/>
        <w:rPr>
          <w:rFonts w:ascii="仿宋_GB2312" w:hAnsi="宋体" w:cs="Times New Roman"/>
          <w:szCs w:val="32"/>
        </w:rPr>
      </w:pPr>
      <w:r>
        <w:rPr>
          <w:rFonts w:hint="eastAsia" w:ascii="仿宋_GB2312" w:hAnsi="宋体" w:cs="Times New Roman"/>
          <w:szCs w:val="32"/>
        </w:rPr>
        <w:t>4、管道材料：供应商银行账户收入流水不低于260万。</w:t>
      </w:r>
    </w:p>
    <w:p>
      <w:pPr>
        <w:adjustRightInd w:val="0"/>
        <w:snapToGrid w:val="0"/>
        <w:ind w:firstLine="630"/>
        <w:rPr>
          <w:rFonts w:ascii="仿宋_GB2312" w:hAnsi="宋体" w:cs="Times New Roman"/>
          <w:szCs w:val="32"/>
        </w:rPr>
      </w:pPr>
      <w:r>
        <w:rPr>
          <w:rFonts w:hint="eastAsia" w:ascii="仿宋_GB2312" w:hAnsi="宋体" w:cs="Times New Roman"/>
          <w:szCs w:val="32"/>
        </w:rPr>
        <w:t>5、沥青：供应商银行账户收入流水不低于500万。</w:t>
      </w:r>
    </w:p>
    <w:p>
      <w:pPr>
        <w:adjustRightInd w:val="0"/>
        <w:snapToGrid w:val="0"/>
        <w:ind w:firstLine="630"/>
        <w:rPr>
          <w:rFonts w:ascii="仿宋_GB2312" w:hAnsi="宋体" w:cs="Times New Roman"/>
          <w:szCs w:val="32"/>
        </w:rPr>
      </w:pPr>
      <w:r>
        <w:rPr>
          <w:rFonts w:hint="eastAsia" w:ascii="仿宋_GB2312" w:hAnsi="宋体" w:cs="Times New Roman"/>
          <w:szCs w:val="32"/>
        </w:rPr>
        <w:t>6、柴油：供应商银行账户收入流水不低于500万。</w:t>
      </w:r>
    </w:p>
    <w:p>
      <w:pPr>
        <w:adjustRightInd w:val="0"/>
        <w:snapToGrid w:val="0"/>
        <w:ind w:firstLine="633"/>
        <w:rPr>
          <w:rFonts w:ascii="仿宋_GB2312" w:hAnsi="宋体" w:cs="Times New Roman"/>
          <w:b/>
          <w:szCs w:val="32"/>
        </w:rPr>
      </w:pPr>
      <w:r>
        <w:rPr>
          <w:rFonts w:hint="eastAsia" w:ascii="仿宋_GB2312" w:hAnsi="宋体" w:cs="Times New Roman"/>
          <w:b/>
          <w:szCs w:val="32"/>
        </w:rPr>
        <w:t>注：业绩条件中的供货总金额认定以增值税发票金额为准；财务能力要求中的同一个申请人的不同银行账户流水可叠加计算。</w:t>
      </w:r>
    </w:p>
    <w:p>
      <w:pPr>
        <w:ind w:firstLine="630"/>
        <w:rPr>
          <w:rFonts w:ascii="黑体" w:hAnsi="黑体" w:eastAsia="黑体"/>
          <w:szCs w:val="32"/>
        </w:rPr>
      </w:pPr>
      <w:r>
        <w:rPr>
          <w:rFonts w:hint="eastAsia" w:ascii="黑体" w:hAnsi="黑体" w:eastAsia="黑体"/>
          <w:szCs w:val="32"/>
        </w:rPr>
        <w:t>三、入库提交资料</w:t>
      </w:r>
    </w:p>
    <w:p>
      <w:pPr>
        <w:ind w:firstLine="199" w:firstLineChars="63"/>
        <w:rPr>
          <w:rFonts w:ascii="仿宋_GB2312" w:hAnsi="宋体" w:cs="Times New Roman"/>
        </w:rPr>
      </w:pPr>
      <w:r>
        <w:rPr>
          <w:rFonts w:hint="eastAsia" w:ascii="仿宋_GB2312" w:hAnsi="宋体" w:cs="Times New Roman"/>
        </w:rPr>
        <w:t xml:space="preserve">   1、入库类别确认表；</w:t>
      </w:r>
    </w:p>
    <w:p>
      <w:pPr>
        <w:ind w:firstLine="209" w:firstLineChars="66"/>
        <w:rPr>
          <w:rFonts w:ascii="仿宋_GB2312" w:hAnsi="宋体" w:cs="Times New Roman"/>
        </w:rPr>
      </w:pPr>
      <w:r>
        <w:rPr>
          <w:rFonts w:hint="eastAsia" w:ascii="仿宋_GB2312" w:hAnsi="宋体" w:cs="Times New Roman"/>
        </w:rPr>
        <w:t xml:space="preserve">   2、营业执照（三证合一）；</w:t>
      </w:r>
    </w:p>
    <w:p>
      <w:pPr>
        <w:ind w:firstLine="209" w:firstLineChars="66"/>
        <w:rPr>
          <w:rFonts w:ascii="仿宋_GB2312" w:hAnsi="宋体" w:cs="Times New Roman"/>
        </w:rPr>
      </w:pPr>
      <w:r>
        <w:rPr>
          <w:rFonts w:hint="eastAsia" w:ascii="仿宋_GB2312" w:hAnsi="宋体" w:cs="Times New Roman"/>
        </w:rPr>
        <w:t xml:space="preserve">   3、生产许可证、代理委托书、经销证明（三者有一即可）；</w:t>
      </w:r>
    </w:p>
    <w:p>
      <w:pPr>
        <w:ind w:firstLine="683" w:firstLineChars="216"/>
        <w:rPr>
          <w:rFonts w:ascii="仿宋_GB2312" w:hAnsi="仿宋_GB2312" w:cs="仿宋_GB2312"/>
          <w:spacing w:val="-6"/>
          <w:szCs w:val="32"/>
        </w:rPr>
      </w:pPr>
      <w:r>
        <w:rPr>
          <w:rFonts w:hint="eastAsia" w:ascii="仿宋_GB2312" w:hAnsi="宋体" w:cs="Times New Roman"/>
        </w:rPr>
        <w:t>4、</w:t>
      </w:r>
      <w:r>
        <w:rPr>
          <w:rFonts w:hint="eastAsia" w:ascii="仿宋_GB2312" w:hAnsi="仿宋_GB2312" w:cs="仿宋_GB2312"/>
          <w:spacing w:val="-6"/>
          <w:szCs w:val="32"/>
        </w:rPr>
        <w:t>经会计师事务所审计的近三年（2018-2020年度）财务审计报告，包括资产负债表、利润表、现金流量表和财务报表附注等材料彩色扫描件；</w:t>
      </w:r>
    </w:p>
    <w:p>
      <w:pPr>
        <w:ind w:firstLine="657" w:firstLineChars="216"/>
        <w:rPr>
          <w:rFonts w:ascii="仿宋_GB2312" w:hAnsi="宋体" w:cs="Times New Roman"/>
          <w:bCs/>
          <w:szCs w:val="32"/>
        </w:rPr>
      </w:pPr>
      <w:r>
        <w:rPr>
          <w:rFonts w:hint="eastAsia" w:ascii="仿宋_GB2312" w:hAnsi="仿宋_GB2312" w:cs="仿宋_GB2312"/>
          <w:spacing w:val="-6"/>
          <w:szCs w:val="32"/>
        </w:rPr>
        <w:t>5、</w:t>
      </w:r>
      <w:r>
        <w:rPr>
          <w:rFonts w:ascii="仿宋_GB2312" w:hAnsi="宋体" w:cs="Times New Roman"/>
          <w:bCs/>
          <w:szCs w:val="32"/>
        </w:rPr>
        <w:t>“信用中国”网站</w:t>
      </w:r>
      <w:r>
        <w:rPr>
          <w:rFonts w:hint="eastAsia" w:ascii="仿宋_GB2312" w:hAnsi="宋体" w:cs="Times New Roman"/>
          <w:bCs/>
          <w:szCs w:val="32"/>
        </w:rPr>
        <w:t>查询结果截图；</w:t>
      </w:r>
    </w:p>
    <w:p>
      <w:pPr>
        <w:ind w:firstLine="683" w:firstLineChars="216"/>
        <w:rPr>
          <w:rFonts w:ascii="仿宋_GB2312" w:hAnsi="宋体" w:cs="Times New Roman"/>
          <w:bCs/>
          <w:szCs w:val="32"/>
        </w:rPr>
      </w:pPr>
      <w:r>
        <w:rPr>
          <w:rFonts w:hint="eastAsia" w:ascii="仿宋_GB2312" w:hAnsi="宋体" w:cs="Times New Roman"/>
        </w:rPr>
        <w:t>6、“国家企业信用信息公示系统”</w:t>
      </w:r>
      <w:r>
        <w:rPr>
          <w:rFonts w:ascii="仿宋_GB2312" w:hAnsi="宋体" w:cs="Times New Roman"/>
          <w:bCs/>
          <w:szCs w:val="32"/>
        </w:rPr>
        <w:t xml:space="preserve"> 网站</w:t>
      </w:r>
      <w:r>
        <w:rPr>
          <w:rFonts w:hint="eastAsia" w:ascii="仿宋_GB2312" w:hAnsi="宋体" w:cs="Times New Roman"/>
          <w:bCs/>
          <w:szCs w:val="32"/>
        </w:rPr>
        <w:t>查询结果截图；</w:t>
      </w:r>
    </w:p>
    <w:p>
      <w:pPr>
        <w:ind w:firstLine="683" w:firstLineChars="216"/>
        <w:rPr>
          <w:rFonts w:ascii="仿宋_GB2312" w:hAnsi="宋体"/>
        </w:rPr>
      </w:pPr>
      <w:r>
        <w:rPr>
          <w:rFonts w:hint="eastAsia" w:ascii="仿宋_GB2312" w:hAnsi="宋体" w:cs="Times New Roman"/>
          <w:bCs/>
          <w:szCs w:val="32"/>
        </w:rPr>
        <w:t>7、</w:t>
      </w:r>
      <w:r>
        <w:rPr>
          <w:rFonts w:hint="eastAsia" w:ascii="仿宋_GB2312" w:hAnsi="宋体" w:cs="Times New Roman"/>
          <w:bCs/>
        </w:rPr>
        <w:t>企业在编人数（不得低于两人）近半年的社保缴</w:t>
      </w:r>
      <w:r>
        <w:rPr>
          <w:rFonts w:hint="eastAsia" w:ascii="仿宋_GB2312" w:hAnsi="宋体" w:cs="Times New Roman"/>
        </w:rPr>
        <w:t>纳证明（时间为</w:t>
      </w:r>
      <w:r>
        <w:rPr>
          <w:rFonts w:hint="eastAsia" w:ascii="仿宋_GB2312" w:hAnsi="宋体" w:cs="Times New Roman"/>
          <w:szCs w:val="32"/>
        </w:rPr>
        <w:t>2020年9月1日～2021年2月28日止</w:t>
      </w:r>
      <w:r>
        <w:rPr>
          <w:rFonts w:hint="eastAsia" w:ascii="仿宋_GB2312" w:hAnsi="宋体" w:cs="Times New Roman"/>
        </w:rPr>
        <w:t>）</w:t>
      </w:r>
      <w:r>
        <w:rPr>
          <w:rFonts w:hint="eastAsia" w:ascii="仿宋_GB2312" w:hAnsi="宋体"/>
        </w:rPr>
        <w:t>；</w:t>
      </w:r>
    </w:p>
    <w:p>
      <w:pPr>
        <w:ind w:firstLine="683" w:firstLineChars="216"/>
        <w:rPr>
          <w:rFonts w:ascii="仿宋_GB2312" w:hAnsi="宋体" w:cs="Times New Roman"/>
        </w:rPr>
      </w:pPr>
      <w:r>
        <w:rPr>
          <w:rFonts w:hint="eastAsia" w:ascii="仿宋_GB2312" w:hAnsi="宋体"/>
        </w:rPr>
        <w:t>8、申请人近一年的银行账户流水（时间为</w:t>
      </w:r>
      <w:r>
        <w:rPr>
          <w:rFonts w:hint="eastAsia" w:ascii="仿宋_GB2312" w:hAnsi="宋体" w:cs="Times New Roman"/>
        </w:rPr>
        <w:t>2020年1月1日-2020年12月31日止）；</w:t>
      </w:r>
    </w:p>
    <w:p>
      <w:pPr>
        <w:adjustRightInd w:val="0"/>
        <w:snapToGrid w:val="0"/>
        <w:ind w:firstLine="630"/>
        <w:rPr>
          <w:rFonts w:ascii="仿宋_GB2312" w:hAnsi="宋体"/>
        </w:rPr>
      </w:pPr>
      <w:r>
        <w:rPr>
          <w:rFonts w:hint="eastAsia" w:ascii="仿宋_GB2312" w:hAnsi="宋体" w:cs="Times New Roman"/>
        </w:rPr>
        <w:t>9、</w:t>
      </w:r>
      <w:r>
        <w:rPr>
          <w:rFonts w:hint="eastAsia" w:ascii="仿宋_GB2312" w:hAnsi="宋体"/>
        </w:rPr>
        <w:t>申请人2018年1月1日至2020年12月31日签订的有效供货合同及增值税发票；</w:t>
      </w:r>
    </w:p>
    <w:p>
      <w:pPr>
        <w:adjustRightInd w:val="0"/>
        <w:snapToGrid w:val="0"/>
        <w:ind w:firstLine="630"/>
        <w:rPr>
          <w:rFonts w:ascii="仿宋_GB2312" w:hAnsi="宋体" w:cs="Times New Roman"/>
          <w:szCs w:val="32"/>
        </w:rPr>
      </w:pPr>
      <w:r>
        <w:rPr>
          <w:rFonts w:hint="eastAsia" w:ascii="仿宋_GB2312" w:hAnsi="宋体"/>
        </w:rPr>
        <w:t>10、</w:t>
      </w:r>
      <w:r>
        <w:rPr>
          <w:rFonts w:hint="eastAsia" w:ascii="仿宋_GB2312" w:hAnsi="宋体" w:cs="Times New Roman"/>
          <w:szCs w:val="32"/>
        </w:rPr>
        <w:t>沥青类申请人须提供有效期内《危险化学品经营许可证》</w:t>
      </w:r>
      <w:r>
        <w:rPr>
          <w:rFonts w:hint="eastAsia" w:ascii="仿宋_GB2312" w:hAnsi="仿宋_GB2312" w:cs="仿宋_GB2312"/>
          <w:spacing w:val="-6"/>
          <w:szCs w:val="32"/>
        </w:rPr>
        <w:t>彩色扫描件</w:t>
      </w:r>
      <w:r>
        <w:rPr>
          <w:rFonts w:hint="eastAsia" w:ascii="仿宋_GB2312" w:hAnsi="宋体" w:cs="Times New Roman"/>
          <w:szCs w:val="32"/>
        </w:rPr>
        <w:t>；</w:t>
      </w:r>
    </w:p>
    <w:p>
      <w:pPr>
        <w:adjustRightInd w:val="0"/>
        <w:snapToGrid w:val="0"/>
        <w:ind w:firstLine="630"/>
        <w:rPr>
          <w:rFonts w:ascii="仿宋_GB2312" w:hAnsi="宋体" w:cs="Times New Roman"/>
          <w:szCs w:val="32"/>
        </w:rPr>
      </w:pPr>
      <w:r>
        <w:rPr>
          <w:rFonts w:hint="eastAsia" w:ascii="仿宋_GB2312" w:hAnsi="宋体"/>
        </w:rPr>
        <w:t>11、</w:t>
      </w:r>
      <w:r>
        <w:rPr>
          <w:rFonts w:hint="eastAsia" w:ascii="仿宋_GB2312" w:hAnsi="宋体" w:cs="Times New Roman"/>
          <w:szCs w:val="32"/>
        </w:rPr>
        <w:t>柴油类申请人须提供有效期内《成品油零售经营批准证书》、《危险化学品经营许可证》</w:t>
      </w:r>
      <w:r>
        <w:rPr>
          <w:rFonts w:hint="eastAsia" w:ascii="仿宋_GB2312" w:hAnsi="仿宋_GB2312" w:cs="仿宋_GB2312"/>
          <w:spacing w:val="-6"/>
          <w:szCs w:val="32"/>
        </w:rPr>
        <w:t>彩色扫描件</w:t>
      </w:r>
      <w:r>
        <w:rPr>
          <w:rFonts w:hint="eastAsia" w:ascii="仿宋_GB2312" w:hAnsi="宋体" w:cs="Times New Roman"/>
          <w:szCs w:val="32"/>
        </w:rPr>
        <w:t>。</w:t>
      </w:r>
    </w:p>
    <w:p>
      <w:pPr>
        <w:adjustRightInd w:val="0"/>
        <w:snapToGrid w:val="0"/>
        <w:ind w:firstLine="630"/>
        <w:rPr>
          <w:rFonts w:ascii="黑体" w:hAnsi="黑体" w:eastAsia="黑体"/>
          <w:szCs w:val="32"/>
        </w:rPr>
      </w:pPr>
      <w:r>
        <w:rPr>
          <w:rFonts w:hint="eastAsia" w:ascii="黑体" w:hAnsi="黑体" w:eastAsia="黑体"/>
          <w:szCs w:val="32"/>
        </w:rPr>
        <w:t>四、其他说明</w:t>
      </w:r>
    </w:p>
    <w:p>
      <w:pPr>
        <w:adjustRightInd w:val="0"/>
        <w:snapToGrid w:val="0"/>
        <w:ind w:firstLine="630"/>
        <w:rPr>
          <w:rFonts w:ascii="仿宋_GB2312" w:hAnsi="宋体"/>
        </w:rPr>
      </w:pPr>
      <w:r>
        <w:rPr>
          <w:rFonts w:ascii="仿宋_GB2312" w:hAnsi="宋体"/>
        </w:rPr>
        <w:t>库内</w:t>
      </w:r>
      <w:r>
        <w:rPr>
          <w:rFonts w:hint="eastAsia" w:ascii="仿宋_GB2312" w:hAnsi="宋体"/>
        </w:rPr>
        <w:t>6个种类材料，一位申请人</w:t>
      </w:r>
      <w:r>
        <w:rPr>
          <w:rFonts w:ascii="仿宋_GB2312" w:hAnsi="仿宋_GB2312" w:cs="仿宋_GB2312"/>
          <w:szCs w:val="32"/>
        </w:rPr>
        <w:t>申报库内</w:t>
      </w:r>
      <w:r>
        <w:rPr>
          <w:rFonts w:hint="eastAsia" w:ascii="仿宋_GB2312" w:hAnsi="仿宋_GB2312" w:cs="仿宋_GB2312"/>
          <w:szCs w:val="32"/>
        </w:rPr>
        <w:t>材料供应商</w:t>
      </w:r>
      <w:r>
        <w:rPr>
          <w:rFonts w:ascii="仿宋_GB2312" w:hAnsi="仿宋_GB2312" w:cs="仿宋_GB2312"/>
          <w:szCs w:val="32"/>
        </w:rPr>
        <w:t>最多可申报2个</w:t>
      </w:r>
      <w:r>
        <w:rPr>
          <w:rFonts w:hint="eastAsia" w:ascii="仿宋_GB2312" w:hAnsi="仿宋_GB2312" w:cs="仿宋_GB2312"/>
          <w:szCs w:val="32"/>
        </w:rPr>
        <w:t>种类，若超过2个种类则不被接受。</w:t>
      </w:r>
    </w:p>
    <w:p>
      <w:pPr>
        <w:pStyle w:val="16"/>
        <w:spacing w:line="580" w:lineRule="exact"/>
        <w:ind w:firstLine="632" w:firstLineChars="200"/>
        <w:rPr>
          <w:rFonts w:eastAsia="仿宋_GB2312" w:cstheme="minorBidi"/>
          <w:kern w:val="2"/>
          <w:sz w:val="32"/>
          <w:szCs w:val="32"/>
        </w:rPr>
      </w:pPr>
      <w:r>
        <w:rPr>
          <w:rFonts w:hint="eastAsia" w:eastAsia="仿宋_GB2312" w:cstheme="minorBidi"/>
          <w:kern w:val="2"/>
          <w:sz w:val="32"/>
          <w:szCs w:val="32"/>
        </w:rPr>
        <w:t>申请人提交的全部资料必须准确详细，以便做到正确判断。南平武夷集团公司将依据申请人提交的申请文件，对申请人进行资格审查，如果申请人没按要求在申请文件中提供具体证明材料，将导致申请人资格审查不合格。</w:t>
      </w:r>
    </w:p>
    <w:p>
      <w:pPr>
        <w:pStyle w:val="18"/>
        <w:snapToGrid w:val="0"/>
        <w:spacing w:line="580" w:lineRule="exact"/>
        <w:ind w:firstLine="632" w:firstLineChars="200"/>
        <w:rPr>
          <w:rFonts w:hint="default" w:ascii="仿宋_GB2312" w:hAnsi="仿宋_GB2312" w:eastAsia="仿宋_GB2312" w:cs="仿宋_GB2312"/>
          <w:kern w:val="0"/>
          <w:sz w:val="32"/>
          <w:szCs w:val="32"/>
        </w:rPr>
      </w:pPr>
      <w:r>
        <w:rPr>
          <w:rFonts w:ascii="黑体" w:hAnsi="黑体" w:eastAsia="黑体" w:cs="黑体"/>
          <w:kern w:val="0"/>
          <w:sz w:val="32"/>
          <w:szCs w:val="32"/>
        </w:rPr>
        <w:t>五、申请文件的递交</w:t>
      </w:r>
    </w:p>
    <w:p>
      <w:pPr>
        <w:ind w:firstLine="630"/>
        <w:rPr>
          <w:rFonts w:ascii="仿宋_GB2312" w:hAnsi="仿宋_GB2312" w:cs="仿宋_GB2312"/>
          <w:kern w:val="0"/>
          <w:szCs w:val="32"/>
        </w:rPr>
      </w:pPr>
      <w:r>
        <w:rPr>
          <w:rFonts w:hint="eastAsia" w:ascii="仿宋_GB2312" w:hAnsi="仿宋_GB2312" w:cs="仿宋_GB2312"/>
          <w:kern w:val="0"/>
          <w:szCs w:val="32"/>
        </w:rPr>
        <w:t>（一）份数：一份</w:t>
      </w:r>
    </w:p>
    <w:p>
      <w:pPr>
        <w:ind w:firstLine="630"/>
        <w:rPr>
          <w:rFonts w:ascii="仿宋_GB2312" w:hAnsi="仿宋_GB2312" w:cs="仿宋_GB2312"/>
          <w:kern w:val="0"/>
          <w:szCs w:val="32"/>
        </w:rPr>
      </w:pPr>
      <w:r>
        <w:rPr>
          <w:rFonts w:hint="eastAsia" w:ascii="仿宋_GB2312" w:hAnsi="仿宋_GB2312" w:cs="仿宋_GB2312"/>
          <w:kern w:val="0"/>
          <w:szCs w:val="32"/>
        </w:rPr>
        <w:t>（二）资料要求：密封提交；在封面清楚注明：申请人名称、联系人、联系手机号码（必须有常用手机号码）</w:t>
      </w:r>
    </w:p>
    <w:p>
      <w:pPr>
        <w:ind w:firstLine="630"/>
        <w:rPr>
          <w:rFonts w:ascii="仿宋_GB2312" w:hAnsi="仿宋_GB2312" w:cs="仿宋_GB2312"/>
          <w:kern w:val="0"/>
          <w:szCs w:val="32"/>
        </w:rPr>
      </w:pPr>
      <w:r>
        <w:rPr>
          <w:rFonts w:hint="eastAsia" w:ascii="仿宋_GB2312" w:hAnsi="仿宋_GB2312" w:cs="仿宋_GB2312"/>
          <w:kern w:val="0"/>
          <w:szCs w:val="32"/>
        </w:rPr>
        <w:t>装订要求：按申请文件格式顺序装订成册。同时申请两个材料种类的，资料分开、单独装订。</w:t>
      </w:r>
    </w:p>
    <w:p>
      <w:pPr>
        <w:kinsoku w:val="0"/>
        <w:overflowPunct w:val="0"/>
        <w:autoSpaceDE w:val="0"/>
        <w:autoSpaceDN w:val="0"/>
        <w:ind w:firstLine="787" w:firstLineChars="249"/>
        <w:rPr>
          <w:rFonts w:ascii="仿宋_GB2312" w:hAnsi="仿宋_GB2312" w:cs="仿宋_GB2312"/>
          <w:kern w:val="0"/>
          <w:szCs w:val="32"/>
        </w:rPr>
      </w:pPr>
      <w:r>
        <w:rPr>
          <w:rFonts w:hint="eastAsia" w:ascii="仿宋_GB2312" w:hAnsi="仿宋_GB2312" w:cs="仿宋_GB2312"/>
          <w:kern w:val="0"/>
          <w:szCs w:val="32"/>
        </w:rPr>
        <w:t xml:space="preserve">(三)申请文件递交时间： </w:t>
      </w:r>
      <w:r>
        <w:rPr>
          <w:rFonts w:hint="eastAsia" w:ascii="仿宋_GB2312" w:hAnsi="仿宋_GB2312" w:cs="仿宋_GB2312"/>
          <w:kern w:val="0"/>
          <w:szCs w:val="32"/>
          <w:u w:val="single"/>
        </w:rPr>
        <w:t>2021年3月8日-2021年3月23日  （8：30-12:00,14:30-17:30）。</w:t>
      </w:r>
    </w:p>
    <w:p>
      <w:pPr>
        <w:ind w:firstLine="630"/>
        <w:rPr>
          <w:rFonts w:ascii="仿宋_GB2312" w:hAnsi="仿宋_GB2312" w:cs="仿宋_GB2312"/>
          <w:kern w:val="0"/>
          <w:szCs w:val="32"/>
          <w:u w:val="single"/>
        </w:rPr>
      </w:pPr>
      <w:r>
        <w:rPr>
          <w:rFonts w:hint="eastAsia" w:ascii="仿宋_GB2312" w:hAnsi="仿宋_GB2312" w:cs="仿宋_GB2312"/>
          <w:kern w:val="0"/>
          <w:szCs w:val="32"/>
        </w:rPr>
        <w:t>（四）截止时间：</w:t>
      </w:r>
      <w:r>
        <w:rPr>
          <w:rFonts w:hint="eastAsia" w:ascii="仿宋_GB2312" w:hAnsi="仿宋_GB2312" w:cs="仿宋_GB2312"/>
          <w:kern w:val="0"/>
          <w:szCs w:val="32"/>
          <w:u w:val="single"/>
        </w:rPr>
        <w:t xml:space="preserve"> 2021年3月23日17:30    </w:t>
      </w:r>
    </w:p>
    <w:p>
      <w:pPr>
        <w:ind w:firstLine="630"/>
        <w:rPr>
          <w:rFonts w:ascii="仿宋_GB2312" w:hAnsi="仿宋_GB2312" w:cs="仿宋_GB2312"/>
          <w:kern w:val="0"/>
          <w:szCs w:val="32"/>
          <w:u w:val="single"/>
        </w:rPr>
      </w:pPr>
      <w:r>
        <w:rPr>
          <w:rFonts w:hint="eastAsia" w:ascii="仿宋_GB2312" w:hAnsi="仿宋_GB2312" w:cs="仿宋_GB2312"/>
          <w:kern w:val="0"/>
          <w:szCs w:val="32"/>
          <w:u w:val="single"/>
        </w:rPr>
        <w:t>递交地址：</w:t>
      </w:r>
      <w:r>
        <w:rPr>
          <w:rFonts w:ascii="仿宋_GB2312" w:hAnsi="仿宋_GB2312" w:cs="仿宋_GB2312"/>
          <w:kern w:val="0"/>
          <w:szCs w:val="32"/>
          <w:u w:val="single"/>
        </w:rPr>
        <w:t>武夷山市崇阳溪东侧南平高速公路运营管理中心B3栋二层。</w:t>
      </w:r>
    </w:p>
    <w:p>
      <w:pPr>
        <w:ind w:firstLine="630"/>
        <w:rPr>
          <w:rFonts w:ascii="仿宋_GB2312" w:hAnsi="宋体"/>
          <w:u w:val="single"/>
        </w:rPr>
      </w:pPr>
      <w:r>
        <w:rPr>
          <w:rFonts w:hint="eastAsia" w:ascii="仿宋_GB2312" w:hAnsi="宋体"/>
          <w:u w:val="single"/>
        </w:rPr>
        <w:t>不接受快递方式提交，逾期不接受。</w:t>
      </w:r>
    </w:p>
    <w:p>
      <w:pPr>
        <w:ind w:firstLine="630"/>
        <w:rPr>
          <w:rFonts w:ascii="仿宋_GB2312" w:hAnsi="宋体"/>
        </w:rPr>
      </w:pPr>
      <w:r>
        <w:rPr>
          <w:rFonts w:hint="eastAsia" w:ascii="仿宋_GB2312" w:hAnsi="宋体"/>
        </w:rPr>
        <w:t>（五）评审时间：</w:t>
      </w:r>
      <w:r>
        <w:rPr>
          <w:rFonts w:hint="eastAsia" w:ascii="仿宋_GB2312" w:hAnsi="仿宋_GB2312" w:cs="仿宋_GB2312"/>
          <w:kern w:val="0"/>
          <w:szCs w:val="32"/>
          <w:u w:val="single"/>
        </w:rPr>
        <w:t>2021年 3月24日-2021年 3月25日</w:t>
      </w:r>
    </w:p>
    <w:p>
      <w:pPr>
        <w:pStyle w:val="18"/>
        <w:snapToGrid w:val="0"/>
        <w:spacing w:line="580" w:lineRule="exact"/>
        <w:ind w:firstLine="632" w:firstLineChars="200"/>
        <w:rPr>
          <w:rFonts w:hint="default" w:ascii="仿宋_GB2312" w:hAnsi="宋体" w:eastAsia="仿宋_GB2312"/>
          <w:sz w:val="32"/>
          <w:highlight w:val="yellow"/>
          <w:u w:val="single"/>
        </w:rPr>
      </w:pPr>
      <w:r>
        <w:rPr>
          <w:rFonts w:ascii="仿宋_GB2312" w:hAnsi="宋体" w:eastAsia="仿宋_GB2312"/>
          <w:sz w:val="32"/>
          <w:u w:val="single"/>
        </w:rPr>
        <w:t>联系人：郑先生   13850964566  官先生  13515085001</w:t>
      </w:r>
    </w:p>
    <w:p>
      <w:pPr>
        <w:ind w:firstLine="630"/>
        <w:jc w:val="left"/>
        <w:rPr>
          <w:szCs w:val="32"/>
        </w:rPr>
      </w:pPr>
    </w:p>
    <w:p>
      <w:pPr>
        <w:ind w:firstLine="630"/>
        <w:jc w:val="left"/>
        <w:rPr>
          <w:szCs w:val="32"/>
        </w:rPr>
      </w:pPr>
      <w:r>
        <w:rPr>
          <w:rFonts w:hint="eastAsia"/>
          <w:szCs w:val="32"/>
        </w:rPr>
        <w:t xml:space="preserve">                           南平武夷集团有限公司</w:t>
      </w:r>
    </w:p>
    <w:p>
      <w:pPr>
        <w:ind w:firstLine="5372" w:firstLineChars="1700"/>
        <w:jc w:val="left"/>
        <w:rPr>
          <w:szCs w:val="32"/>
        </w:rPr>
      </w:pPr>
      <w:r>
        <w:rPr>
          <w:rFonts w:hint="eastAsia"/>
          <w:szCs w:val="32"/>
        </w:rPr>
        <w:t>2021年3月8日</w:t>
      </w:r>
    </w:p>
    <w:p>
      <w:pPr>
        <w:widowControl/>
        <w:spacing w:line="240" w:lineRule="auto"/>
        <w:ind w:firstLine="0" w:firstLineChars="0"/>
        <w:jc w:val="left"/>
        <w:rPr>
          <w:rFonts w:ascii="仿宋_GB2312" w:hAnsi="黑体"/>
          <w:szCs w:val="32"/>
        </w:rPr>
      </w:pPr>
    </w:p>
    <w:p>
      <w:pPr>
        <w:pStyle w:val="15"/>
        <w:ind w:firstLine="0" w:firstLineChars="0"/>
        <w:jc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第三章 评审办法</w:t>
      </w:r>
    </w:p>
    <w:p>
      <w:pPr>
        <w:pStyle w:val="15"/>
        <w:ind w:firstLine="0" w:firstLineChars="0"/>
        <w:jc w:val="center"/>
        <w:rPr>
          <w:rFonts w:ascii="方正小标宋简体" w:hAnsi="方正小标宋简体" w:eastAsia="方正小标宋简体" w:cs="方正小标宋简体"/>
          <w:kern w:val="0"/>
          <w:sz w:val="44"/>
          <w:szCs w:val="44"/>
        </w:rPr>
      </w:pPr>
    </w:p>
    <w:p>
      <w:pPr>
        <w:snapToGrid w:val="0"/>
        <w:ind w:firstLine="474" w:firstLineChars="150"/>
        <w:rPr>
          <w:rFonts w:ascii="黑体" w:hAnsi="黑体" w:eastAsia="黑体"/>
          <w:b/>
        </w:rPr>
      </w:pPr>
      <w:r>
        <w:rPr>
          <w:rFonts w:hint="eastAsia" w:ascii="黑体" w:hAnsi="黑体" w:eastAsia="黑体"/>
          <w:bCs/>
        </w:rPr>
        <w:t>一、评审工作按以下程序：</w:t>
      </w:r>
    </w:p>
    <w:p>
      <w:pPr>
        <w:snapToGrid w:val="0"/>
        <w:ind w:firstLine="630"/>
        <w:rPr>
          <w:rFonts w:ascii="仿宋_GB2312" w:hAnsi="宋体"/>
        </w:rPr>
      </w:pPr>
      <w:r>
        <w:rPr>
          <w:rFonts w:hint="eastAsia" w:ascii="仿宋_GB2312" w:hAnsi="宋体"/>
        </w:rPr>
        <w:t>1.成立评审领导工作小组；</w:t>
      </w:r>
    </w:p>
    <w:p>
      <w:pPr>
        <w:pStyle w:val="19"/>
        <w:spacing w:line="580" w:lineRule="exact"/>
        <w:ind w:left="640" w:firstLine="0" w:firstLineChars="0"/>
        <w:rPr>
          <w:rFonts w:hint="default" w:ascii="仿宋_GB2312" w:hAnsi="宋体" w:eastAsia="Times New Roman"/>
        </w:rPr>
      </w:pPr>
      <w:r>
        <w:rPr>
          <w:rFonts w:ascii="仿宋_GB2312" w:hAnsi="宋体"/>
        </w:rPr>
        <w:t>2.成立评审监督小组；</w:t>
      </w:r>
    </w:p>
    <w:p>
      <w:pPr>
        <w:pStyle w:val="19"/>
        <w:spacing w:line="580" w:lineRule="exact"/>
        <w:ind w:left="640" w:firstLine="0" w:firstLineChars="0"/>
        <w:rPr>
          <w:rFonts w:hint="default" w:ascii="仿宋_GB2312" w:hAnsi="宋体" w:eastAsia="Times New Roman"/>
        </w:rPr>
      </w:pPr>
      <w:r>
        <w:rPr>
          <w:rFonts w:ascii="仿宋_GB2312" w:hAnsi="宋体"/>
        </w:rPr>
        <w:t>3.成立评审专家组；</w:t>
      </w:r>
    </w:p>
    <w:p>
      <w:pPr>
        <w:pStyle w:val="19"/>
        <w:spacing w:line="580" w:lineRule="exact"/>
        <w:ind w:left="640" w:firstLine="0" w:firstLineChars="0"/>
        <w:rPr>
          <w:rFonts w:hint="default" w:ascii="仿宋_GB2312" w:hAnsi="宋体" w:eastAsia="Times New Roman"/>
        </w:rPr>
      </w:pPr>
      <w:r>
        <w:rPr>
          <w:rFonts w:ascii="仿宋_GB2312" w:hAnsi="宋体"/>
        </w:rPr>
        <w:t>4.进行详细评审；</w:t>
      </w:r>
    </w:p>
    <w:p>
      <w:pPr>
        <w:pStyle w:val="19"/>
        <w:spacing w:line="580" w:lineRule="exact"/>
        <w:ind w:left="640" w:firstLine="0" w:firstLineChars="0"/>
        <w:rPr>
          <w:rFonts w:hint="default" w:ascii="仿宋_GB2312" w:hAnsi="宋体" w:eastAsia="Times New Roman"/>
        </w:rPr>
      </w:pPr>
      <w:r>
        <w:rPr>
          <w:rFonts w:ascii="仿宋_GB2312" w:hAnsi="宋体"/>
        </w:rPr>
        <w:t>5.进行真实性、信誉复核；</w:t>
      </w:r>
    </w:p>
    <w:p>
      <w:pPr>
        <w:pStyle w:val="19"/>
        <w:spacing w:line="580" w:lineRule="exact"/>
        <w:ind w:left="640" w:firstLine="0" w:firstLineChars="0"/>
        <w:rPr>
          <w:rFonts w:hint="default" w:ascii="仿宋_GB2312" w:hAnsi="宋体" w:eastAsia="Times New Roman"/>
        </w:rPr>
      </w:pPr>
      <w:r>
        <w:rPr>
          <w:rFonts w:ascii="仿宋_GB2312" w:hAnsi="宋体"/>
        </w:rPr>
        <w:t>6.公示。</w:t>
      </w:r>
    </w:p>
    <w:p>
      <w:pPr>
        <w:snapToGrid w:val="0"/>
        <w:ind w:firstLine="630"/>
        <w:rPr>
          <w:rFonts w:ascii="仿宋_GB2312"/>
        </w:rPr>
      </w:pPr>
      <w:r>
        <w:rPr>
          <w:rFonts w:hint="eastAsia" w:ascii="黑体" w:hAnsi="黑体" w:eastAsia="黑体"/>
          <w:bCs/>
        </w:rPr>
        <w:t>二、专家组成</w:t>
      </w:r>
    </w:p>
    <w:p>
      <w:pPr>
        <w:ind w:firstLine="620" w:firstLineChars="196"/>
        <w:rPr>
          <w:rFonts w:ascii="仿宋_GB2312" w:hAnsi="宋体"/>
        </w:rPr>
      </w:pPr>
      <w:r>
        <w:rPr>
          <w:rFonts w:hint="eastAsia" w:ascii="仿宋_GB2312" w:hAnsi="宋体"/>
        </w:rPr>
        <w:t>评审专家组：</w:t>
      </w:r>
      <w:r>
        <w:rPr>
          <w:rFonts w:hint="eastAsia" w:ascii="仿宋_GB2312" w:hAnsi="仿宋"/>
        </w:rPr>
        <w:t>专家组在武夷集团专家库中随机抽取方式产生，成员人数为</w:t>
      </w:r>
      <w:r>
        <w:rPr>
          <w:rFonts w:hint="eastAsia" w:ascii="仿宋_GB2312" w:hAnsi="仿宋"/>
          <w:u w:val="single"/>
        </w:rPr>
        <w:t>7</w:t>
      </w:r>
      <w:r>
        <w:rPr>
          <w:rFonts w:hint="eastAsia" w:ascii="仿宋_GB2312" w:hAnsi="仿宋"/>
        </w:rPr>
        <w:t>名单数。</w:t>
      </w:r>
    </w:p>
    <w:p>
      <w:pPr>
        <w:ind w:firstLine="630"/>
        <w:jc w:val="left"/>
        <w:rPr>
          <w:rFonts w:ascii="黑体" w:hAnsi="黑体" w:eastAsia="黑体"/>
        </w:rPr>
      </w:pPr>
      <w:r>
        <w:rPr>
          <w:rFonts w:hint="eastAsia" w:ascii="黑体" w:hAnsi="黑体" w:eastAsia="黑体"/>
        </w:rPr>
        <w:t>三、详细评审</w:t>
      </w:r>
    </w:p>
    <w:p>
      <w:pPr>
        <w:ind w:firstLine="630"/>
        <w:jc w:val="left"/>
        <w:rPr>
          <w:rFonts w:ascii="仿宋_GB2312" w:hAnsi="宋体"/>
        </w:rPr>
      </w:pPr>
      <w:r>
        <w:rPr>
          <w:rFonts w:hint="eastAsia" w:ascii="仿宋_GB2312" w:hAnsi="宋体"/>
        </w:rPr>
        <w:t>详细评审前附表：</w:t>
      </w:r>
    </w:p>
    <w:tbl>
      <w:tblPr>
        <w:tblStyle w:val="8"/>
        <w:tblW w:w="81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4"/>
        <w:gridCol w:w="1347"/>
        <w:gridCol w:w="1913"/>
        <w:gridCol w:w="4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1" w:type="dxa"/>
            <w:gridSpan w:val="2"/>
            <w:vAlign w:val="center"/>
          </w:tcPr>
          <w:p>
            <w:pPr>
              <w:ind w:firstLine="0" w:firstLineChars="0"/>
              <w:jc w:val="center"/>
              <w:rPr>
                <w:rFonts w:ascii="仿宋_GB2312" w:hAnsi="宋体"/>
                <w:sz w:val="28"/>
                <w:szCs w:val="28"/>
              </w:rPr>
            </w:pPr>
            <w:r>
              <w:rPr>
                <w:rFonts w:hint="eastAsia" w:ascii="仿宋_GB2312" w:hAnsi="宋体"/>
                <w:sz w:val="28"/>
                <w:szCs w:val="28"/>
              </w:rPr>
              <w:t>条款号</w:t>
            </w:r>
          </w:p>
        </w:tc>
        <w:tc>
          <w:tcPr>
            <w:tcW w:w="1913" w:type="dxa"/>
            <w:vAlign w:val="center"/>
          </w:tcPr>
          <w:p>
            <w:pPr>
              <w:ind w:firstLine="0" w:firstLineChars="0"/>
              <w:jc w:val="center"/>
              <w:rPr>
                <w:rFonts w:ascii="仿宋_GB2312" w:hAnsi="宋体"/>
                <w:sz w:val="28"/>
                <w:szCs w:val="28"/>
              </w:rPr>
            </w:pPr>
            <w:r>
              <w:rPr>
                <w:rFonts w:hint="eastAsia" w:ascii="仿宋_GB2312" w:hAnsi="宋体"/>
                <w:sz w:val="28"/>
                <w:szCs w:val="28"/>
              </w:rPr>
              <w:t>评审因素</w:t>
            </w:r>
          </w:p>
        </w:tc>
        <w:tc>
          <w:tcPr>
            <w:tcW w:w="4394" w:type="dxa"/>
            <w:vAlign w:val="center"/>
          </w:tcPr>
          <w:p>
            <w:pPr>
              <w:ind w:firstLine="0" w:firstLineChars="0"/>
              <w:jc w:val="center"/>
              <w:rPr>
                <w:rFonts w:ascii="仿宋_GB2312" w:hAnsi="宋体"/>
                <w:sz w:val="28"/>
                <w:szCs w:val="28"/>
              </w:rPr>
            </w:pPr>
            <w:r>
              <w:rPr>
                <w:rFonts w:hint="eastAsia" w:ascii="仿宋_GB2312" w:hAnsi="宋体"/>
                <w:sz w:val="28"/>
                <w:szCs w:val="28"/>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534" w:type="dxa"/>
            <w:vAlign w:val="center"/>
          </w:tcPr>
          <w:p>
            <w:pPr>
              <w:ind w:firstLine="0" w:firstLineChars="0"/>
              <w:jc w:val="center"/>
              <w:rPr>
                <w:rFonts w:ascii="仿宋_GB2312" w:hAnsi="宋体"/>
                <w:sz w:val="28"/>
                <w:szCs w:val="28"/>
              </w:rPr>
            </w:pPr>
            <w:r>
              <w:rPr>
                <w:rFonts w:hint="eastAsia" w:ascii="仿宋_GB2312" w:hAnsi="宋体"/>
                <w:sz w:val="28"/>
                <w:szCs w:val="28"/>
              </w:rPr>
              <w:t>1</w:t>
            </w:r>
          </w:p>
        </w:tc>
        <w:tc>
          <w:tcPr>
            <w:tcW w:w="1347" w:type="dxa"/>
            <w:vMerge w:val="restart"/>
            <w:vAlign w:val="center"/>
          </w:tcPr>
          <w:p>
            <w:pPr>
              <w:ind w:firstLine="0" w:firstLineChars="0"/>
              <w:jc w:val="left"/>
              <w:rPr>
                <w:rFonts w:ascii="仿宋_GB2312" w:hAnsi="宋体"/>
                <w:sz w:val="28"/>
                <w:szCs w:val="28"/>
              </w:rPr>
            </w:pPr>
            <w:r>
              <w:rPr>
                <w:rFonts w:hint="eastAsia" w:ascii="仿宋_GB2312" w:hAnsi="宋体"/>
                <w:sz w:val="28"/>
                <w:szCs w:val="28"/>
              </w:rPr>
              <w:t>形式评审及响应性评审</w:t>
            </w:r>
          </w:p>
        </w:tc>
        <w:tc>
          <w:tcPr>
            <w:tcW w:w="1913" w:type="dxa"/>
            <w:vAlign w:val="center"/>
          </w:tcPr>
          <w:p>
            <w:pPr>
              <w:ind w:firstLine="0" w:firstLineChars="0"/>
              <w:rPr>
                <w:rFonts w:ascii="仿宋_GB2312" w:hAnsi="宋体"/>
                <w:sz w:val="28"/>
                <w:szCs w:val="28"/>
              </w:rPr>
            </w:pPr>
            <w:r>
              <w:rPr>
                <w:rFonts w:hint="eastAsia" w:ascii="仿宋_GB2312" w:hAnsi="宋体"/>
                <w:sz w:val="28"/>
                <w:szCs w:val="28"/>
              </w:rPr>
              <w:t>装订情况</w:t>
            </w:r>
          </w:p>
        </w:tc>
        <w:tc>
          <w:tcPr>
            <w:tcW w:w="4394" w:type="dxa"/>
            <w:vAlign w:val="center"/>
          </w:tcPr>
          <w:p>
            <w:pPr>
              <w:spacing w:line="400" w:lineRule="exact"/>
              <w:ind w:firstLine="0" w:firstLineChars="0"/>
              <w:jc w:val="left"/>
              <w:rPr>
                <w:rFonts w:ascii="仿宋_GB2312" w:hAnsi="宋体"/>
                <w:sz w:val="28"/>
                <w:szCs w:val="28"/>
              </w:rPr>
            </w:pPr>
            <w:r>
              <w:rPr>
                <w:rFonts w:hint="eastAsia" w:ascii="仿宋_GB2312" w:hAnsi="宋体"/>
                <w:sz w:val="28"/>
                <w:szCs w:val="28"/>
              </w:rPr>
              <w:t>装订成册，不接受散装资料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pPr>
              <w:ind w:firstLine="0" w:firstLineChars="0"/>
              <w:jc w:val="center"/>
              <w:rPr>
                <w:rFonts w:ascii="仿宋_GB2312" w:hAnsi="宋体"/>
                <w:sz w:val="28"/>
                <w:szCs w:val="28"/>
              </w:rPr>
            </w:pPr>
            <w:r>
              <w:rPr>
                <w:rFonts w:hint="eastAsia" w:ascii="仿宋_GB2312" w:hAnsi="宋体"/>
                <w:sz w:val="28"/>
                <w:szCs w:val="28"/>
              </w:rPr>
              <w:t>2</w:t>
            </w:r>
          </w:p>
        </w:tc>
        <w:tc>
          <w:tcPr>
            <w:tcW w:w="1347" w:type="dxa"/>
            <w:vMerge w:val="continue"/>
            <w:vAlign w:val="center"/>
          </w:tcPr>
          <w:p>
            <w:pPr>
              <w:ind w:firstLine="550"/>
              <w:jc w:val="center"/>
              <w:rPr>
                <w:rFonts w:ascii="仿宋_GB2312" w:hAnsi="宋体"/>
                <w:sz w:val="28"/>
                <w:szCs w:val="28"/>
              </w:rPr>
            </w:pPr>
          </w:p>
        </w:tc>
        <w:tc>
          <w:tcPr>
            <w:tcW w:w="1913" w:type="dxa"/>
            <w:vAlign w:val="center"/>
          </w:tcPr>
          <w:p>
            <w:pPr>
              <w:spacing w:line="400" w:lineRule="exact"/>
              <w:ind w:firstLine="0" w:firstLineChars="0"/>
              <w:rPr>
                <w:rFonts w:ascii="仿宋_GB2312" w:hAnsi="宋体"/>
                <w:sz w:val="28"/>
                <w:szCs w:val="28"/>
              </w:rPr>
            </w:pPr>
            <w:r>
              <w:rPr>
                <w:rFonts w:hint="eastAsia" w:ascii="仿宋_GB2312" w:hAnsi="宋体"/>
                <w:sz w:val="28"/>
                <w:szCs w:val="28"/>
              </w:rPr>
              <w:t>资料齐全、有效情况</w:t>
            </w:r>
          </w:p>
        </w:tc>
        <w:tc>
          <w:tcPr>
            <w:tcW w:w="4394" w:type="dxa"/>
            <w:vAlign w:val="center"/>
          </w:tcPr>
          <w:p>
            <w:pPr>
              <w:spacing w:line="400" w:lineRule="exact"/>
              <w:ind w:firstLine="0" w:firstLineChars="0"/>
              <w:jc w:val="left"/>
              <w:rPr>
                <w:rFonts w:ascii="仿宋_GB2312" w:hAnsi="宋体"/>
                <w:sz w:val="28"/>
                <w:szCs w:val="28"/>
              </w:rPr>
            </w:pPr>
            <w:r>
              <w:rPr>
                <w:rFonts w:hint="eastAsia" w:ascii="仿宋_GB2312" w:hAnsi="宋体"/>
                <w:sz w:val="28"/>
                <w:szCs w:val="28"/>
              </w:rPr>
              <w:t>入库所需资料提交齐全（在入库资格条件中有要求无须提供的除外），有效期的资料，需在有效期内。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pPr>
              <w:ind w:firstLine="0" w:firstLineChars="0"/>
              <w:jc w:val="center"/>
              <w:rPr>
                <w:rFonts w:ascii="仿宋_GB2312" w:hAnsi="宋体"/>
                <w:sz w:val="28"/>
                <w:szCs w:val="28"/>
              </w:rPr>
            </w:pPr>
            <w:r>
              <w:rPr>
                <w:rFonts w:hint="eastAsia" w:ascii="仿宋_GB2312" w:hAnsi="宋体"/>
                <w:sz w:val="28"/>
                <w:szCs w:val="28"/>
              </w:rPr>
              <w:t>3</w:t>
            </w:r>
          </w:p>
        </w:tc>
        <w:tc>
          <w:tcPr>
            <w:tcW w:w="1347" w:type="dxa"/>
            <w:vMerge w:val="continue"/>
            <w:vAlign w:val="center"/>
          </w:tcPr>
          <w:p>
            <w:pPr>
              <w:ind w:firstLine="550"/>
              <w:jc w:val="center"/>
              <w:rPr>
                <w:rFonts w:ascii="仿宋_GB2312" w:hAnsi="宋体"/>
                <w:sz w:val="28"/>
                <w:szCs w:val="28"/>
              </w:rPr>
            </w:pPr>
          </w:p>
        </w:tc>
        <w:tc>
          <w:tcPr>
            <w:tcW w:w="1913" w:type="dxa"/>
            <w:vAlign w:val="center"/>
          </w:tcPr>
          <w:p>
            <w:pPr>
              <w:spacing w:line="400" w:lineRule="exact"/>
              <w:ind w:firstLine="0" w:firstLineChars="0"/>
              <w:rPr>
                <w:rFonts w:ascii="仿宋_GB2312" w:hAnsi="宋体"/>
                <w:sz w:val="28"/>
                <w:szCs w:val="28"/>
              </w:rPr>
            </w:pPr>
            <w:r>
              <w:rPr>
                <w:rFonts w:hint="eastAsia" w:ascii="仿宋_GB2312" w:hAnsi="宋体"/>
                <w:sz w:val="28"/>
                <w:szCs w:val="28"/>
              </w:rPr>
              <w:t>申请文件签字、签章情况</w:t>
            </w:r>
          </w:p>
        </w:tc>
        <w:tc>
          <w:tcPr>
            <w:tcW w:w="4394" w:type="dxa"/>
            <w:vAlign w:val="center"/>
          </w:tcPr>
          <w:p>
            <w:pPr>
              <w:spacing w:line="400" w:lineRule="exact"/>
              <w:ind w:firstLine="0" w:firstLineChars="0"/>
              <w:jc w:val="left"/>
              <w:rPr>
                <w:rFonts w:ascii="仿宋_GB2312" w:hAnsi="宋体"/>
                <w:sz w:val="28"/>
                <w:szCs w:val="28"/>
              </w:rPr>
            </w:pPr>
            <w:r>
              <w:rPr>
                <w:rFonts w:hint="eastAsia" w:ascii="仿宋_GB2312" w:hAnsi="宋体"/>
                <w:sz w:val="28"/>
                <w:szCs w:val="28"/>
              </w:rPr>
              <w:t>申请文件格式中要求有签字、签章的，需满足要求。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34" w:type="dxa"/>
            <w:vAlign w:val="center"/>
          </w:tcPr>
          <w:p>
            <w:pPr>
              <w:ind w:firstLine="0" w:firstLineChars="0"/>
              <w:jc w:val="center"/>
              <w:rPr>
                <w:rFonts w:ascii="仿宋_GB2312" w:hAnsi="宋体"/>
                <w:sz w:val="28"/>
                <w:szCs w:val="28"/>
              </w:rPr>
            </w:pPr>
            <w:r>
              <w:rPr>
                <w:rFonts w:hint="eastAsia" w:ascii="仿宋_GB2312" w:hAnsi="宋体"/>
                <w:sz w:val="28"/>
                <w:szCs w:val="28"/>
              </w:rPr>
              <w:t>4</w:t>
            </w:r>
          </w:p>
        </w:tc>
        <w:tc>
          <w:tcPr>
            <w:tcW w:w="1347" w:type="dxa"/>
            <w:vMerge w:val="continue"/>
            <w:vAlign w:val="center"/>
          </w:tcPr>
          <w:p>
            <w:pPr>
              <w:ind w:firstLine="550"/>
              <w:jc w:val="center"/>
              <w:rPr>
                <w:rFonts w:ascii="仿宋_GB2312" w:hAnsi="宋体"/>
                <w:sz w:val="28"/>
                <w:szCs w:val="28"/>
              </w:rPr>
            </w:pPr>
          </w:p>
        </w:tc>
        <w:tc>
          <w:tcPr>
            <w:tcW w:w="1913" w:type="dxa"/>
            <w:vAlign w:val="center"/>
          </w:tcPr>
          <w:p>
            <w:pPr>
              <w:spacing w:line="400" w:lineRule="exact"/>
              <w:ind w:firstLine="0" w:firstLineChars="0"/>
              <w:rPr>
                <w:rFonts w:ascii="仿宋_GB2312" w:hAnsi="宋体"/>
                <w:sz w:val="28"/>
                <w:szCs w:val="28"/>
              </w:rPr>
            </w:pPr>
            <w:r>
              <w:rPr>
                <w:rFonts w:hint="eastAsia" w:ascii="仿宋_GB2312" w:hAnsi="宋体"/>
                <w:sz w:val="28"/>
                <w:szCs w:val="28"/>
              </w:rPr>
              <w:t>承诺函情况</w:t>
            </w:r>
          </w:p>
        </w:tc>
        <w:tc>
          <w:tcPr>
            <w:tcW w:w="4394" w:type="dxa"/>
            <w:vAlign w:val="center"/>
          </w:tcPr>
          <w:p>
            <w:pPr>
              <w:spacing w:line="400" w:lineRule="exact"/>
              <w:ind w:firstLine="0" w:firstLineChars="0"/>
              <w:jc w:val="left"/>
              <w:rPr>
                <w:rFonts w:ascii="仿宋_GB2312" w:hAnsi="宋体"/>
                <w:sz w:val="28"/>
                <w:szCs w:val="28"/>
              </w:rPr>
            </w:pPr>
            <w:r>
              <w:rPr>
                <w:rFonts w:hint="eastAsia" w:ascii="仿宋_GB2312" w:hAnsi="宋体"/>
                <w:sz w:val="28"/>
                <w:szCs w:val="28"/>
              </w:rPr>
              <w:t>未修改承诺函实质性内容；未附有额外条件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534" w:type="dxa"/>
            <w:vAlign w:val="center"/>
          </w:tcPr>
          <w:p>
            <w:pPr>
              <w:ind w:firstLine="0" w:firstLineChars="0"/>
              <w:jc w:val="center"/>
              <w:rPr>
                <w:rFonts w:ascii="仿宋_GB2312" w:hAnsi="宋体"/>
                <w:sz w:val="28"/>
                <w:szCs w:val="28"/>
              </w:rPr>
            </w:pPr>
            <w:r>
              <w:rPr>
                <w:rFonts w:hint="eastAsia" w:ascii="仿宋_GB2312" w:hAnsi="宋体"/>
                <w:sz w:val="28"/>
                <w:szCs w:val="28"/>
              </w:rPr>
              <w:t>5</w:t>
            </w:r>
          </w:p>
        </w:tc>
        <w:tc>
          <w:tcPr>
            <w:tcW w:w="1347" w:type="dxa"/>
            <w:vMerge w:val="restart"/>
            <w:vAlign w:val="center"/>
          </w:tcPr>
          <w:p>
            <w:pPr>
              <w:ind w:firstLine="0" w:firstLineChars="0"/>
            </w:pPr>
            <w:r>
              <w:rPr>
                <w:rFonts w:hint="eastAsia"/>
                <w:sz w:val="28"/>
                <w:szCs w:val="28"/>
              </w:rPr>
              <w:t>资格评审</w:t>
            </w:r>
          </w:p>
        </w:tc>
        <w:tc>
          <w:tcPr>
            <w:tcW w:w="1913" w:type="dxa"/>
            <w:vAlign w:val="center"/>
          </w:tcPr>
          <w:p>
            <w:pPr>
              <w:spacing w:line="400" w:lineRule="exact"/>
              <w:ind w:firstLine="0" w:firstLineChars="0"/>
              <w:rPr>
                <w:rFonts w:ascii="仿宋_GB2312" w:hAnsi="宋体"/>
                <w:sz w:val="28"/>
                <w:szCs w:val="28"/>
              </w:rPr>
            </w:pPr>
            <w:r>
              <w:rPr>
                <w:rFonts w:hint="eastAsia" w:ascii="仿宋_GB2312" w:hAnsi="宋体"/>
                <w:sz w:val="28"/>
                <w:szCs w:val="28"/>
              </w:rPr>
              <w:t>基本条件要求</w:t>
            </w:r>
          </w:p>
        </w:tc>
        <w:tc>
          <w:tcPr>
            <w:tcW w:w="4394" w:type="dxa"/>
            <w:vAlign w:val="center"/>
          </w:tcPr>
          <w:p>
            <w:pPr>
              <w:spacing w:line="400" w:lineRule="exact"/>
              <w:ind w:firstLine="0" w:firstLineChars="0"/>
              <w:rPr>
                <w:rFonts w:ascii="仿宋_GB2312" w:hAnsi="宋体"/>
                <w:sz w:val="28"/>
                <w:szCs w:val="28"/>
              </w:rPr>
            </w:pPr>
            <w:r>
              <w:rPr>
                <w:rFonts w:hint="eastAsia" w:ascii="仿宋_GB2312" w:hAnsi="宋体"/>
                <w:sz w:val="28"/>
                <w:szCs w:val="28"/>
              </w:rPr>
              <w:t>满足第二章入库须知要求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pPr>
              <w:ind w:firstLine="0" w:firstLineChars="0"/>
              <w:jc w:val="center"/>
              <w:rPr>
                <w:rFonts w:ascii="仿宋_GB2312" w:hAnsi="宋体"/>
                <w:sz w:val="28"/>
                <w:szCs w:val="28"/>
              </w:rPr>
            </w:pPr>
            <w:r>
              <w:rPr>
                <w:rFonts w:hint="eastAsia" w:ascii="仿宋_GB2312" w:hAnsi="宋体"/>
                <w:sz w:val="28"/>
                <w:szCs w:val="28"/>
              </w:rPr>
              <w:t>6</w:t>
            </w:r>
          </w:p>
        </w:tc>
        <w:tc>
          <w:tcPr>
            <w:tcW w:w="1347" w:type="dxa"/>
            <w:vMerge w:val="continue"/>
            <w:vAlign w:val="center"/>
          </w:tcPr>
          <w:p>
            <w:pPr>
              <w:ind w:firstLine="550"/>
              <w:jc w:val="center"/>
              <w:rPr>
                <w:rFonts w:ascii="仿宋_GB2312" w:hAnsi="宋体"/>
                <w:sz w:val="28"/>
                <w:szCs w:val="28"/>
              </w:rPr>
            </w:pPr>
          </w:p>
        </w:tc>
        <w:tc>
          <w:tcPr>
            <w:tcW w:w="1913" w:type="dxa"/>
            <w:vAlign w:val="center"/>
          </w:tcPr>
          <w:p>
            <w:pPr>
              <w:spacing w:line="400" w:lineRule="exact"/>
              <w:ind w:firstLine="0" w:firstLineChars="0"/>
              <w:rPr>
                <w:rFonts w:ascii="仿宋_GB2312" w:hAnsi="宋体"/>
                <w:sz w:val="28"/>
                <w:szCs w:val="28"/>
              </w:rPr>
            </w:pPr>
            <w:r>
              <w:rPr>
                <w:rFonts w:hint="eastAsia" w:ascii="仿宋_GB2312" w:hAnsi="宋体"/>
                <w:sz w:val="28"/>
                <w:szCs w:val="28"/>
              </w:rPr>
              <w:t>业绩要求</w:t>
            </w:r>
          </w:p>
        </w:tc>
        <w:tc>
          <w:tcPr>
            <w:tcW w:w="4394" w:type="dxa"/>
            <w:vAlign w:val="center"/>
          </w:tcPr>
          <w:p>
            <w:pPr>
              <w:spacing w:line="400" w:lineRule="exact"/>
              <w:ind w:firstLine="0" w:firstLineChars="0"/>
              <w:rPr>
                <w:rFonts w:ascii="仿宋_GB2312" w:hAnsi="宋体"/>
                <w:sz w:val="28"/>
                <w:szCs w:val="28"/>
              </w:rPr>
            </w:pPr>
            <w:r>
              <w:rPr>
                <w:rFonts w:hint="eastAsia" w:ascii="仿宋_GB2312" w:hAnsi="宋体"/>
                <w:sz w:val="28"/>
                <w:szCs w:val="28"/>
              </w:rPr>
              <w:t>满足第二章入库须知要求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pPr>
              <w:ind w:firstLine="0" w:firstLineChars="0"/>
              <w:jc w:val="center"/>
              <w:rPr>
                <w:rFonts w:ascii="仿宋_GB2312" w:hAnsi="宋体"/>
                <w:sz w:val="28"/>
                <w:szCs w:val="28"/>
              </w:rPr>
            </w:pPr>
            <w:r>
              <w:rPr>
                <w:rFonts w:hint="eastAsia" w:ascii="仿宋_GB2312" w:hAnsi="宋体"/>
                <w:sz w:val="28"/>
                <w:szCs w:val="28"/>
              </w:rPr>
              <w:t>7</w:t>
            </w:r>
          </w:p>
        </w:tc>
        <w:tc>
          <w:tcPr>
            <w:tcW w:w="1347" w:type="dxa"/>
            <w:vMerge w:val="continue"/>
            <w:vAlign w:val="center"/>
          </w:tcPr>
          <w:p>
            <w:pPr>
              <w:ind w:firstLine="550"/>
              <w:jc w:val="center"/>
              <w:rPr>
                <w:rFonts w:ascii="仿宋_GB2312" w:hAnsi="宋体"/>
                <w:sz w:val="28"/>
                <w:szCs w:val="28"/>
              </w:rPr>
            </w:pPr>
          </w:p>
        </w:tc>
        <w:tc>
          <w:tcPr>
            <w:tcW w:w="1913" w:type="dxa"/>
            <w:vAlign w:val="center"/>
          </w:tcPr>
          <w:p>
            <w:pPr>
              <w:spacing w:line="400" w:lineRule="exact"/>
              <w:ind w:firstLine="0" w:firstLineChars="0"/>
              <w:rPr>
                <w:rFonts w:ascii="仿宋_GB2312" w:hAnsi="宋体"/>
                <w:sz w:val="28"/>
                <w:szCs w:val="28"/>
              </w:rPr>
            </w:pPr>
            <w:r>
              <w:rPr>
                <w:rFonts w:hint="eastAsia" w:ascii="仿宋_GB2312" w:hAnsi="宋体"/>
                <w:sz w:val="28"/>
                <w:szCs w:val="28"/>
              </w:rPr>
              <w:t>财务能力要求</w:t>
            </w:r>
          </w:p>
        </w:tc>
        <w:tc>
          <w:tcPr>
            <w:tcW w:w="4394" w:type="dxa"/>
            <w:vAlign w:val="center"/>
          </w:tcPr>
          <w:p>
            <w:pPr>
              <w:spacing w:line="400" w:lineRule="exact"/>
              <w:ind w:firstLine="0" w:firstLineChars="0"/>
              <w:rPr>
                <w:rFonts w:ascii="仿宋_GB2312" w:hAnsi="宋体"/>
                <w:sz w:val="28"/>
                <w:szCs w:val="28"/>
              </w:rPr>
            </w:pPr>
            <w:r>
              <w:rPr>
                <w:rFonts w:hint="eastAsia" w:ascii="仿宋_GB2312" w:hAnsi="宋体"/>
                <w:sz w:val="28"/>
                <w:szCs w:val="28"/>
              </w:rPr>
              <w:t>满足第二章入库须知要求</w:t>
            </w:r>
          </w:p>
        </w:tc>
      </w:tr>
    </w:tbl>
    <w:p>
      <w:pPr>
        <w:ind w:firstLine="630"/>
        <w:rPr>
          <w:rFonts w:ascii="仿宋_GB2312" w:hAnsi="宋体"/>
        </w:rPr>
      </w:pPr>
      <w:r>
        <w:rPr>
          <w:rFonts w:ascii="仿宋_GB2312" w:hAnsi="宋体"/>
        </w:rPr>
        <w:t>评审委员会根据</w:t>
      </w:r>
      <w:r>
        <w:rPr>
          <w:rFonts w:hint="eastAsia" w:ascii="仿宋_GB2312" w:hAnsi="宋体"/>
          <w:lang w:eastAsia="zh-CN"/>
        </w:rPr>
        <w:t>前附表中的评审因素</w:t>
      </w:r>
      <w:r>
        <w:rPr>
          <w:rFonts w:hint="eastAsia" w:ascii="仿宋_GB2312" w:hAnsi="宋体"/>
        </w:rPr>
        <w:t>进行评审，申请人提交的申请文件</w:t>
      </w:r>
      <w:r>
        <w:rPr>
          <w:rFonts w:hint="eastAsia" w:ascii="仿宋_GB2312" w:hAnsi="宋体"/>
          <w:lang w:eastAsia="zh-CN"/>
        </w:rPr>
        <w:t>不满足评审标准</w:t>
      </w:r>
      <w:r>
        <w:rPr>
          <w:rFonts w:hint="eastAsia" w:ascii="仿宋_GB2312" w:hAnsi="宋体"/>
        </w:rPr>
        <w:t>的，则不予入库。</w:t>
      </w:r>
    </w:p>
    <w:p>
      <w:pPr>
        <w:pStyle w:val="18"/>
        <w:snapToGrid w:val="0"/>
        <w:spacing w:line="580" w:lineRule="exact"/>
        <w:ind w:firstLine="632" w:firstLineChars="200"/>
        <w:rPr>
          <w:rFonts w:hint="default" w:ascii="仿宋_GB2312" w:hAnsi="宋体" w:eastAsia="仿宋_GB2312"/>
          <w:sz w:val="32"/>
        </w:rPr>
      </w:pPr>
      <w:r>
        <w:rPr>
          <w:rFonts w:ascii="黑体" w:hAnsi="黑体" w:eastAsia="黑体" w:cs="黑体"/>
          <w:sz w:val="32"/>
        </w:rPr>
        <w:t>四、真实性、信誉复核</w:t>
      </w:r>
    </w:p>
    <w:p>
      <w:pPr>
        <w:pStyle w:val="18"/>
        <w:snapToGrid w:val="0"/>
        <w:spacing w:line="580" w:lineRule="exact"/>
        <w:ind w:firstLine="632" w:firstLineChars="200"/>
        <w:rPr>
          <w:rFonts w:hint="default" w:ascii="仿宋_GB2312" w:hAnsi="宋体" w:eastAsia="仿宋_GB2312"/>
          <w:sz w:val="32"/>
        </w:rPr>
      </w:pPr>
      <w:r>
        <w:rPr>
          <w:rFonts w:ascii="仿宋_GB2312" w:hAnsi="宋体" w:eastAsia="仿宋_GB2312"/>
          <w:sz w:val="32"/>
        </w:rPr>
        <w:t>对申请人所提交的资料进行真实性复核，一旦发现有弄虚作假行为，将不予入库或取消入库资格。</w:t>
      </w:r>
    </w:p>
    <w:p>
      <w:pPr>
        <w:pStyle w:val="18"/>
        <w:snapToGrid w:val="0"/>
        <w:spacing w:line="580" w:lineRule="exact"/>
        <w:ind w:firstLine="632" w:firstLineChars="200"/>
        <w:rPr>
          <w:rFonts w:hint="default" w:ascii="仿宋_GB2312" w:hAnsi="宋体" w:eastAsia="仿宋_GB2312"/>
          <w:sz w:val="32"/>
        </w:rPr>
      </w:pPr>
      <w:r>
        <w:rPr>
          <w:rFonts w:ascii="黑体" w:hAnsi="黑体" w:eastAsia="黑体" w:cs="黑体"/>
          <w:sz w:val="32"/>
        </w:rPr>
        <w:t>五、公示</w:t>
      </w:r>
    </w:p>
    <w:p>
      <w:pPr>
        <w:pStyle w:val="18"/>
        <w:snapToGrid w:val="0"/>
        <w:spacing w:line="580" w:lineRule="exact"/>
        <w:ind w:firstLine="632" w:firstLineChars="200"/>
        <w:rPr>
          <w:rFonts w:hint="default" w:ascii="仿宋_GB2312" w:hAnsi="宋体" w:eastAsia="仿宋_GB2312"/>
          <w:sz w:val="32"/>
        </w:rPr>
      </w:pPr>
      <w:r>
        <w:rPr>
          <w:rFonts w:ascii="仿宋_GB2312" w:hAnsi="宋体" w:eastAsia="仿宋_GB2312"/>
          <w:sz w:val="32"/>
        </w:rPr>
        <w:t>将拟入库名单等信息在武夷集团网站公示，接受监督，公示期为3个工作日。申请人对评审结果有异议的，需在公示期间以实名及书面形式向南平武夷集团有限公司提出，南平武夷集团有限公司在接到异议之日起10个工作日内进行调查复核，逾期不予受理。</w:t>
      </w:r>
    </w:p>
    <w:p>
      <w:pPr>
        <w:pStyle w:val="18"/>
        <w:snapToGrid w:val="0"/>
        <w:spacing w:line="580" w:lineRule="exact"/>
        <w:ind w:firstLine="632" w:firstLineChars="200"/>
        <w:rPr>
          <w:rFonts w:hint="default" w:ascii="仿宋_GB2312" w:hAnsi="宋体" w:eastAsia="仿宋_GB2312"/>
          <w:sz w:val="32"/>
        </w:rPr>
      </w:pPr>
      <w:r>
        <w:rPr>
          <w:rFonts w:ascii="黑体" w:hAnsi="黑体" w:eastAsia="黑体" w:cs="黑体"/>
          <w:sz w:val="32"/>
        </w:rPr>
        <w:t>六、入库</w:t>
      </w:r>
    </w:p>
    <w:p>
      <w:pPr>
        <w:ind w:firstLine="630"/>
        <w:jc w:val="left"/>
        <w:rPr>
          <w:rFonts w:ascii="仿宋_GB2312" w:hAnsi="宋体"/>
          <w:szCs w:val="24"/>
        </w:rPr>
      </w:pPr>
      <w:r>
        <w:rPr>
          <w:rFonts w:hint="eastAsia" w:ascii="仿宋_GB2312" w:hAnsi="宋体"/>
          <w:szCs w:val="24"/>
        </w:rPr>
        <w:t>拟入库名单公示后符合要求的进入</w:t>
      </w:r>
      <w:r>
        <w:rPr>
          <w:rFonts w:ascii="仿宋_GB2312" w:hAnsi="宋体"/>
          <w:szCs w:val="24"/>
        </w:rPr>
        <w:t>南平武夷集团</w:t>
      </w:r>
      <w:r>
        <w:rPr>
          <w:rFonts w:hint="eastAsia" w:ascii="仿宋_GB2312" w:hAnsi="宋体"/>
          <w:szCs w:val="24"/>
        </w:rPr>
        <w:t>有限公司贸易类大宗物资供应商名录库。</w:t>
      </w:r>
    </w:p>
    <w:p>
      <w:pPr>
        <w:ind w:firstLine="630"/>
        <w:jc w:val="left"/>
        <w:rPr>
          <w:rFonts w:ascii="仿宋_GB2312" w:hAnsi="黑体"/>
          <w:szCs w:val="32"/>
        </w:rPr>
      </w:pPr>
    </w:p>
    <w:p>
      <w:pPr>
        <w:widowControl/>
        <w:spacing w:line="240" w:lineRule="auto"/>
        <w:ind w:firstLine="0" w:firstLineChars="0"/>
        <w:jc w:val="left"/>
        <w:rPr>
          <w:rFonts w:ascii="仿宋_GB2312" w:hAnsi="黑体"/>
          <w:szCs w:val="32"/>
        </w:rPr>
      </w:pPr>
      <w:r>
        <w:rPr>
          <w:rFonts w:ascii="仿宋_GB2312" w:hAnsi="黑体"/>
          <w:szCs w:val="32"/>
        </w:rPr>
        <w:br w:type="page"/>
      </w:r>
    </w:p>
    <w:p>
      <w:pPr>
        <w:pStyle w:val="20"/>
        <w:outlineLvl w:val="9"/>
        <w:rPr>
          <w:rFonts w:ascii="宋体" w:hAnsi="宋体" w:eastAsia="宋体"/>
          <w:b/>
          <w:sz w:val="32"/>
          <w:szCs w:val="32"/>
        </w:rPr>
      </w:pPr>
      <w:bookmarkStart w:id="0" w:name="_Toc152042359"/>
      <w:bookmarkStart w:id="1" w:name="_Toc353444961"/>
      <w:bookmarkStart w:id="2" w:name="_Toc152045582"/>
      <w:bookmarkStart w:id="3" w:name="_Toc179632600"/>
      <w:bookmarkStart w:id="4" w:name="_Toc144974549"/>
      <w:r>
        <w:rPr>
          <w:rFonts w:hint="eastAsia" w:ascii="宋体" w:hAnsi="宋体" w:eastAsia="宋体"/>
          <w:b/>
          <w:sz w:val="32"/>
          <w:szCs w:val="32"/>
        </w:rPr>
        <w:t>问题澄清通知</w:t>
      </w:r>
      <w:bookmarkEnd w:id="0"/>
      <w:bookmarkEnd w:id="1"/>
      <w:bookmarkEnd w:id="2"/>
      <w:bookmarkEnd w:id="3"/>
      <w:bookmarkEnd w:id="4"/>
    </w:p>
    <w:p>
      <w:pPr>
        <w:widowControl/>
        <w:adjustRightInd w:val="0"/>
        <w:spacing w:beforeLines="50" w:afterLines="50" w:line="360" w:lineRule="exact"/>
        <w:ind w:firstLine="710"/>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问题澄清通知</w:t>
      </w:r>
    </w:p>
    <w:p>
      <w:pPr>
        <w:tabs>
          <w:tab w:val="left" w:pos="5660"/>
        </w:tabs>
        <w:spacing w:line="239" w:lineRule="auto"/>
        <w:ind w:left="2704" w:leftChars="856" w:firstLine="2632" w:firstLineChars="833"/>
        <w:rPr>
          <w:rFonts w:ascii="方正小标宋简体" w:hAnsi="方正小标宋简体" w:eastAsia="方正小标宋简体" w:cs="方正小标宋简体"/>
        </w:rPr>
      </w:pPr>
      <w:r>
        <w:rPr>
          <w:rFonts w:hint="eastAsia" w:ascii="方正小标宋简体" w:hAnsi="方正小标宋简体" w:eastAsia="方正小标宋简体" w:cs="方正小标宋简体"/>
        </w:rPr>
        <w:t>（编号：</w:t>
      </w:r>
      <w:r>
        <w:rPr>
          <w:rFonts w:hint="eastAsia" w:ascii="方正小标宋简体" w:hAnsi="方正小标宋简体" w:eastAsia="方正小标宋简体" w:cs="方正小标宋简体"/>
          <w:u w:val="single"/>
        </w:rPr>
        <w:t xml:space="preserve">      </w:t>
      </w:r>
      <w:r>
        <w:rPr>
          <w:rFonts w:hint="eastAsia" w:ascii="方正小标宋简体" w:hAnsi="方正小标宋简体" w:eastAsia="方正小标宋简体" w:cs="方正小标宋简体"/>
        </w:rPr>
        <w:t xml:space="preserve"> ）</w:t>
      </w:r>
    </w:p>
    <w:p>
      <w:pPr>
        <w:spacing w:beforeLines="50" w:afterLines="50"/>
        <w:ind w:right="480" w:firstLine="630"/>
        <w:rPr>
          <w:rFonts w:ascii="仿宋_GB2312" w:hAnsi="仿宋_GB2312" w:cs="仿宋_GB2312"/>
          <w:szCs w:val="32"/>
        </w:rPr>
      </w:pPr>
      <w:r>
        <w:rPr>
          <w:rFonts w:hint="eastAsia" w:ascii="仿宋_GB2312" w:hAnsi="仿宋_GB2312" w:cs="仿宋_GB2312"/>
          <w:szCs w:val="32"/>
          <w:u w:val="single"/>
        </w:rPr>
        <w:t xml:space="preserve">    （申请人名称）    </w:t>
      </w:r>
      <w:r>
        <w:rPr>
          <w:rFonts w:hint="eastAsia" w:ascii="仿宋_GB2312" w:hAnsi="仿宋_GB2312" w:cs="仿宋_GB2312"/>
          <w:szCs w:val="32"/>
        </w:rPr>
        <w:t>：</w:t>
      </w:r>
    </w:p>
    <w:p>
      <w:pPr>
        <w:spacing w:beforeLines="50" w:afterLines="50"/>
        <w:ind w:right="21" w:firstLine="474" w:firstLineChars="150"/>
        <w:rPr>
          <w:rFonts w:ascii="仿宋_GB2312" w:hAnsi="仿宋_GB2312" w:cs="仿宋_GB2312"/>
          <w:szCs w:val="32"/>
        </w:rPr>
      </w:pPr>
      <w:r>
        <w:rPr>
          <w:rFonts w:hint="eastAsia" w:ascii="仿宋_GB2312" w:hAnsi="仿宋_GB2312" w:cs="仿宋_GB2312"/>
          <w:szCs w:val="32"/>
        </w:rPr>
        <w:t>南平武夷集团有限公司贸易类大宗物资供应商名录库入库申请文件评审</w:t>
      </w:r>
      <w:r>
        <w:rPr>
          <w:rFonts w:hint="eastAsia" w:ascii="仿宋_GB2312" w:hAnsi="宋体"/>
        </w:rPr>
        <w:t>委员会</w:t>
      </w:r>
      <w:r>
        <w:rPr>
          <w:rFonts w:hint="eastAsia" w:ascii="仿宋_GB2312" w:hAnsi="仿宋_GB2312" w:cs="仿宋_GB2312"/>
          <w:szCs w:val="32"/>
        </w:rPr>
        <w:t>对你方提交的入库申请文件进行了仔细的审查，现需你方对下列问题以书面形式予以澄清或说明：</w:t>
      </w:r>
    </w:p>
    <w:p>
      <w:pPr>
        <w:spacing w:beforeLines="50" w:afterLines="50"/>
        <w:ind w:right="482" w:firstLine="630"/>
        <w:rPr>
          <w:rFonts w:ascii="仿宋_GB2312" w:hAnsi="仿宋_GB2312" w:cs="仿宋_GB2312"/>
          <w:szCs w:val="32"/>
        </w:rPr>
      </w:pPr>
      <w:r>
        <w:rPr>
          <w:rFonts w:hint="eastAsia" w:ascii="仿宋_GB2312" w:hAnsi="仿宋_GB2312" w:cs="仿宋_GB2312"/>
          <w:szCs w:val="32"/>
        </w:rPr>
        <w:t>1、</w:t>
      </w:r>
    </w:p>
    <w:p>
      <w:pPr>
        <w:spacing w:beforeLines="50" w:afterLines="50"/>
        <w:ind w:right="482" w:firstLine="630"/>
        <w:rPr>
          <w:rFonts w:ascii="仿宋_GB2312" w:hAnsi="仿宋_GB2312" w:cs="仿宋_GB2312"/>
          <w:szCs w:val="32"/>
        </w:rPr>
      </w:pPr>
      <w:r>
        <w:rPr>
          <w:rFonts w:hint="eastAsia" w:ascii="仿宋_GB2312" w:hAnsi="仿宋_GB2312" w:cs="仿宋_GB2312"/>
          <w:szCs w:val="32"/>
        </w:rPr>
        <w:t>2、</w:t>
      </w:r>
    </w:p>
    <w:p>
      <w:pPr>
        <w:spacing w:beforeLines="50" w:afterLines="50"/>
        <w:ind w:right="482" w:firstLine="630"/>
        <w:rPr>
          <w:rFonts w:ascii="仿宋_GB2312" w:hAnsi="仿宋_GB2312" w:cs="仿宋_GB2312"/>
          <w:szCs w:val="32"/>
        </w:rPr>
      </w:pPr>
      <w:r>
        <w:rPr>
          <w:rFonts w:hint="eastAsia" w:ascii="仿宋_GB2312" w:hAnsi="仿宋_GB2312" w:cs="仿宋_GB2312"/>
          <w:szCs w:val="32"/>
        </w:rPr>
        <w:t>……</w:t>
      </w:r>
    </w:p>
    <w:p>
      <w:pPr>
        <w:ind w:firstLine="630"/>
        <w:rPr>
          <w:rFonts w:ascii="仿宋_GB2312" w:hAnsi="仿宋_GB2312" w:cs="仿宋_GB2312"/>
          <w:kern w:val="0"/>
          <w:szCs w:val="32"/>
          <w:u w:val="single"/>
        </w:rPr>
      </w:pPr>
      <w:r>
        <w:rPr>
          <w:rFonts w:hint="eastAsia" w:ascii="仿宋_GB2312" w:hAnsi="仿宋_GB2312" w:cs="仿宋_GB2312"/>
          <w:szCs w:val="32"/>
        </w:rPr>
        <w:t>请将上述问题的澄清、说明于</w:t>
      </w:r>
      <w:r>
        <w:rPr>
          <w:rFonts w:hint="eastAsia" w:ascii="仿宋_GB2312" w:hAnsi="仿宋_GB2312" w:cs="仿宋_GB2312"/>
          <w:szCs w:val="32"/>
          <w:u w:val="single"/>
        </w:rPr>
        <w:t xml:space="preserve">      </w:t>
      </w:r>
      <w:r>
        <w:rPr>
          <w:rFonts w:hint="eastAsia" w:ascii="仿宋_GB2312" w:hAnsi="仿宋_GB2312" w:cs="仿宋_GB2312"/>
          <w:szCs w:val="32"/>
        </w:rPr>
        <w:t>年</w:t>
      </w:r>
      <w:r>
        <w:rPr>
          <w:rFonts w:hint="eastAsia" w:ascii="仿宋_GB2312" w:hAnsi="仿宋_GB2312" w:cs="仿宋_GB2312"/>
          <w:szCs w:val="32"/>
          <w:u w:val="single"/>
        </w:rPr>
        <w:t xml:space="preserve">    </w:t>
      </w:r>
      <w:r>
        <w:rPr>
          <w:rFonts w:hint="eastAsia" w:ascii="仿宋_GB2312" w:hAnsi="仿宋_GB2312" w:cs="仿宋_GB2312"/>
          <w:szCs w:val="32"/>
        </w:rPr>
        <w:t>月</w:t>
      </w:r>
      <w:r>
        <w:rPr>
          <w:rFonts w:hint="eastAsia" w:ascii="仿宋_GB2312" w:hAnsi="仿宋_GB2312" w:cs="仿宋_GB2312"/>
          <w:szCs w:val="32"/>
          <w:u w:val="single"/>
        </w:rPr>
        <w:t xml:space="preserve">    </w:t>
      </w:r>
      <w:r>
        <w:rPr>
          <w:rFonts w:hint="eastAsia" w:ascii="仿宋_GB2312" w:hAnsi="仿宋_GB2312" w:cs="仿宋_GB2312"/>
          <w:szCs w:val="32"/>
        </w:rPr>
        <w:t>日</w:t>
      </w:r>
      <w:r>
        <w:rPr>
          <w:rFonts w:hint="eastAsia" w:ascii="仿宋_GB2312" w:hAnsi="仿宋_GB2312" w:cs="仿宋_GB2312"/>
          <w:szCs w:val="32"/>
          <w:u w:val="single"/>
        </w:rPr>
        <w:t xml:space="preserve">    </w:t>
      </w:r>
      <w:r>
        <w:rPr>
          <w:rFonts w:hint="eastAsia" w:ascii="仿宋_GB2312" w:hAnsi="仿宋_GB2312" w:cs="仿宋_GB2312"/>
          <w:szCs w:val="32"/>
        </w:rPr>
        <w:t>时前递交至</w:t>
      </w:r>
      <w:r>
        <w:rPr>
          <w:rFonts w:ascii="仿宋_GB2312" w:hAnsi="仿宋_GB2312" w:cs="仿宋_GB2312"/>
          <w:kern w:val="0"/>
          <w:szCs w:val="32"/>
          <w:u w:val="single"/>
        </w:rPr>
        <w:t>武夷山市崇阳溪东侧南平高速公路运营管理中心B3栋二层。</w:t>
      </w:r>
    </w:p>
    <w:p>
      <w:pPr>
        <w:ind w:firstLine="630"/>
        <w:rPr>
          <w:rFonts w:ascii="仿宋_GB2312" w:hAnsi="仿宋_GB2312" w:cs="仿宋_GB2312"/>
          <w:kern w:val="0"/>
          <w:szCs w:val="32"/>
        </w:rPr>
      </w:pPr>
      <w:r>
        <w:rPr>
          <w:rFonts w:hint="eastAsia" w:ascii="仿宋_GB2312" w:hAnsi="仿宋_GB2312" w:cs="仿宋_GB2312"/>
          <w:szCs w:val="32"/>
        </w:rPr>
        <w:t>未按时提交的，</w:t>
      </w:r>
      <w:r>
        <w:rPr>
          <w:rFonts w:hint="eastAsia" w:ascii="仿宋_GB2312" w:hAnsi="宋体"/>
        </w:rPr>
        <w:t>评审委员会</w:t>
      </w:r>
      <w:r>
        <w:rPr>
          <w:rFonts w:hint="eastAsia" w:ascii="仿宋_GB2312" w:hAnsi="仿宋_GB2312" w:cs="仿宋_GB2312"/>
          <w:szCs w:val="32"/>
        </w:rPr>
        <w:t>将做出对你方不利的评审。</w:t>
      </w:r>
    </w:p>
    <w:p>
      <w:pPr>
        <w:spacing w:beforeLines="50" w:afterLines="50"/>
        <w:ind w:right="480" w:firstLine="630"/>
        <w:rPr>
          <w:rFonts w:ascii="仿宋_GB2312" w:hAnsi="仿宋_GB2312" w:cs="仿宋_GB2312"/>
          <w:szCs w:val="32"/>
        </w:rPr>
      </w:pPr>
    </w:p>
    <w:p>
      <w:pPr>
        <w:spacing w:beforeLines="50" w:afterLines="50"/>
        <w:ind w:right="480" w:firstLine="3634" w:firstLineChars="1150"/>
        <w:jc w:val="right"/>
        <w:rPr>
          <w:rFonts w:ascii="仿宋_GB2312" w:hAnsi="仿宋_GB2312" w:cs="仿宋_GB2312"/>
          <w:szCs w:val="32"/>
        </w:rPr>
      </w:pPr>
      <w:r>
        <w:rPr>
          <w:rFonts w:hint="eastAsia" w:ascii="仿宋_GB2312" w:hAnsi="仿宋_GB2312" w:cs="仿宋_GB2312"/>
          <w:szCs w:val="32"/>
        </w:rPr>
        <w:t>南平武夷集团有限公司</w:t>
      </w:r>
    </w:p>
    <w:p>
      <w:pPr>
        <w:spacing w:beforeLines="50" w:afterLines="50"/>
        <w:ind w:right="480" w:firstLine="3634" w:firstLineChars="1150"/>
        <w:jc w:val="right"/>
        <w:rPr>
          <w:rFonts w:ascii="仿宋_GB2312" w:hAnsi="仿宋_GB2312" w:cs="仿宋_GB2312"/>
          <w:szCs w:val="32"/>
        </w:rPr>
      </w:pPr>
      <w:r>
        <w:rPr>
          <w:rFonts w:hint="eastAsia" w:ascii="仿宋_GB2312" w:hAnsi="仿宋_GB2312" w:cs="仿宋_GB2312"/>
          <w:szCs w:val="32"/>
          <w:u w:val="single"/>
        </w:rPr>
        <w:t xml:space="preserve">      </w:t>
      </w:r>
      <w:r>
        <w:rPr>
          <w:rFonts w:hint="eastAsia" w:ascii="仿宋_GB2312" w:hAnsi="仿宋_GB2312" w:cs="仿宋_GB2312"/>
          <w:szCs w:val="32"/>
        </w:rPr>
        <w:t>年</w:t>
      </w:r>
      <w:r>
        <w:rPr>
          <w:rFonts w:hint="eastAsia" w:ascii="仿宋_GB2312" w:hAnsi="仿宋_GB2312" w:cs="仿宋_GB2312"/>
          <w:szCs w:val="32"/>
          <w:u w:val="single"/>
        </w:rPr>
        <w:t xml:space="preserve">    </w:t>
      </w:r>
      <w:r>
        <w:rPr>
          <w:rFonts w:hint="eastAsia" w:ascii="仿宋_GB2312" w:hAnsi="仿宋_GB2312" w:cs="仿宋_GB2312"/>
          <w:szCs w:val="32"/>
        </w:rPr>
        <w:t>月</w:t>
      </w:r>
      <w:r>
        <w:rPr>
          <w:rFonts w:hint="eastAsia" w:ascii="仿宋_GB2312" w:hAnsi="仿宋_GB2312" w:cs="仿宋_GB2312"/>
          <w:szCs w:val="32"/>
          <w:u w:val="single"/>
        </w:rPr>
        <w:t xml:space="preserve">    </w:t>
      </w:r>
      <w:r>
        <w:rPr>
          <w:rFonts w:hint="eastAsia" w:ascii="仿宋_GB2312" w:hAnsi="仿宋_GB2312" w:cs="仿宋_GB2312"/>
          <w:szCs w:val="32"/>
        </w:rPr>
        <w:t>日</w:t>
      </w:r>
    </w:p>
    <w:p>
      <w:pPr>
        <w:spacing w:line="400" w:lineRule="exact"/>
        <w:ind w:firstLine="0" w:firstLineChars="0"/>
        <w:rPr>
          <w:rFonts w:ascii="宋体" w:hAnsi="宋体"/>
        </w:rPr>
      </w:pPr>
    </w:p>
    <w:p>
      <w:pPr>
        <w:widowControl/>
        <w:adjustRightInd w:val="0"/>
        <w:spacing w:beforeLines="50" w:afterLines="50" w:line="600" w:lineRule="exact"/>
        <w:ind w:firstLine="710"/>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问题的澄清</w:t>
      </w:r>
    </w:p>
    <w:p>
      <w:pPr>
        <w:spacing w:line="400" w:lineRule="exact"/>
        <w:ind w:firstLine="713"/>
        <w:jc w:val="center"/>
        <w:rPr>
          <w:rFonts w:ascii="宋体" w:hAnsi="宋体"/>
          <w:b/>
          <w:sz w:val="36"/>
          <w:szCs w:val="36"/>
        </w:rPr>
      </w:pPr>
    </w:p>
    <w:p>
      <w:pPr>
        <w:tabs>
          <w:tab w:val="left" w:pos="5820"/>
        </w:tabs>
        <w:spacing w:line="239" w:lineRule="auto"/>
        <w:ind w:left="3460" w:firstLine="630"/>
        <w:rPr>
          <w:rFonts w:ascii="宋体" w:hAnsi="宋体"/>
        </w:rPr>
      </w:pPr>
      <w:r>
        <w:rPr>
          <w:rFonts w:ascii="宋体" w:hAnsi="宋体"/>
        </w:rPr>
        <w:t>（编号：</w:t>
      </w:r>
      <w:r>
        <w:rPr>
          <w:rFonts w:ascii="宋体" w:hAnsi="宋体"/>
        </w:rPr>
        <w:tab/>
      </w:r>
      <w:r>
        <w:rPr>
          <w:rFonts w:ascii="宋体" w:hAnsi="宋体"/>
        </w:rPr>
        <w:t>）</w:t>
      </w:r>
    </w:p>
    <w:p>
      <w:pPr>
        <w:spacing w:beforeLines="50" w:afterLines="50"/>
        <w:ind w:right="480" w:firstLine="595"/>
        <w:rPr>
          <w:rFonts w:ascii="仿宋_GB2312" w:hAnsi="仿宋_GB2312" w:cs="仿宋_GB2312"/>
          <w:szCs w:val="32"/>
        </w:rPr>
      </w:pPr>
      <w:r>
        <w:rPr>
          <w:rFonts w:hint="eastAsia" w:ascii="仿宋_GB2312" w:hAnsi="仿宋_GB2312" w:cs="仿宋_GB2312"/>
          <w:w w:val="95"/>
          <w:szCs w:val="32"/>
        </w:rPr>
        <w:t>南平武夷集团有限公司贸易类大宗物资供应商名录库入库申请文件</w:t>
      </w:r>
      <w:r>
        <w:rPr>
          <w:rFonts w:hint="eastAsia" w:ascii="仿宋_GB2312" w:hAnsi="宋体"/>
        </w:rPr>
        <w:t>评审委员会</w:t>
      </w:r>
      <w:r>
        <w:rPr>
          <w:rFonts w:hint="eastAsia" w:ascii="仿宋_GB2312" w:hAnsi="仿宋_GB2312" w:cs="仿宋_GB2312"/>
          <w:w w:val="95"/>
          <w:szCs w:val="32"/>
        </w:rPr>
        <w:t>:</w:t>
      </w:r>
    </w:p>
    <w:p>
      <w:pPr>
        <w:spacing w:beforeLines="50" w:afterLines="50"/>
        <w:ind w:right="482" w:firstLine="630"/>
        <w:rPr>
          <w:rFonts w:ascii="仿宋_GB2312" w:hAnsi="仿宋_GB2312" w:cs="仿宋_GB2312"/>
          <w:szCs w:val="32"/>
        </w:rPr>
      </w:pPr>
      <w:r>
        <w:rPr>
          <w:rFonts w:hint="eastAsia" w:ascii="仿宋_GB2312" w:hAnsi="仿宋_GB2312" w:cs="仿宋_GB2312"/>
          <w:szCs w:val="32"/>
        </w:rPr>
        <w:t>问题澄清通知（编号：</w:t>
      </w:r>
      <w:r>
        <w:rPr>
          <w:rFonts w:hint="eastAsia" w:ascii="仿宋_GB2312" w:hAnsi="仿宋_GB2312" w:cs="仿宋_GB2312"/>
          <w:szCs w:val="32"/>
          <w:u w:val="single"/>
        </w:rPr>
        <w:t xml:space="preserve">          </w:t>
      </w:r>
      <w:r>
        <w:rPr>
          <w:rFonts w:hint="eastAsia" w:ascii="仿宋_GB2312" w:hAnsi="仿宋_GB2312" w:cs="仿宋_GB2312"/>
          <w:szCs w:val="32"/>
        </w:rPr>
        <w:t>）已收悉，现澄清、说明如下：</w:t>
      </w:r>
    </w:p>
    <w:p>
      <w:pPr>
        <w:spacing w:beforeLines="50" w:afterLines="50"/>
        <w:ind w:right="482" w:firstLine="630"/>
        <w:rPr>
          <w:rFonts w:ascii="仿宋_GB2312" w:hAnsi="仿宋_GB2312" w:cs="仿宋_GB2312"/>
          <w:szCs w:val="32"/>
        </w:rPr>
      </w:pPr>
      <w:r>
        <w:rPr>
          <w:rFonts w:hint="eastAsia" w:ascii="仿宋_GB2312" w:hAnsi="仿宋_GB2312" w:cs="仿宋_GB2312"/>
          <w:szCs w:val="32"/>
        </w:rPr>
        <w:t>1、</w:t>
      </w:r>
    </w:p>
    <w:p>
      <w:pPr>
        <w:spacing w:beforeLines="50" w:afterLines="50"/>
        <w:ind w:right="482" w:firstLine="630"/>
        <w:rPr>
          <w:rFonts w:ascii="仿宋_GB2312" w:hAnsi="仿宋_GB2312" w:cs="仿宋_GB2312"/>
          <w:szCs w:val="32"/>
        </w:rPr>
      </w:pPr>
      <w:r>
        <w:rPr>
          <w:rFonts w:hint="eastAsia" w:ascii="仿宋_GB2312" w:hAnsi="仿宋_GB2312" w:cs="仿宋_GB2312"/>
          <w:szCs w:val="32"/>
        </w:rPr>
        <w:t>2、</w:t>
      </w:r>
    </w:p>
    <w:p>
      <w:pPr>
        <w:spacing w:beforeLines="50" w:afterLines="50"/>
        <w:ind w:right="482" w:firstLine="630"/>
        <w:rPr>
          <w:rFonts w:ascii="仿宋_GB2312" w:hAnsi="仿宋_GB2312" w:cs="仿宋_GB2312"/>
          <w:szCs w:val="32"/>
        </w:rPr>
      </w:pPr>
      <w:r>
        <w:rPr>
          <w:rFonts w:hint="eastAsia" w:ascii="仿宋_GB2312" w:hAnsi="仿宋_GB2312" w:cs="仿宋_GB2312"/>
          <w:szCs w:val="32"/>
        </w:rPr>
        <w:t>……</w:t>
      </w:r>
    </w:p>
    <w:p>
      <w:pPr>
        <w:spacing w:beforeLines="50" w:afterLines="50"/>
        <w:ind w:right="21" w:firstLine="630"/>
        <w:jc w:val="right"/>
        <w:rPr>
          <w:rFonts w:ascii="仿宋_GB2312" w:hAnsi="仿宋_GB2312" w:cs="仿宋_GB2312"/>
          <w:szCs w:val="32"/>
        </w:rPr>
      </w:pPr>
    </w:p>
    <w:p>
      <w:pPr>
        <w:spacing w:beforeLines="50" w:afterLines="50"/>
        <w:ind w:right="21" w:firstLine="630"/>
        <w:rPr>
          <w:rFonts w:ascii="仿宋_GB2312" w:hAnsi="仿宋_GB2312" w:cs="仿宋_GB2312"/>
          <w:szCs w:val="32"/>
        </w:rPr>
      </w:pPr>
      <w:r>
        <w:rPr>
          <w:rFonts w:hint="eastAsia" w:ascii="仿宋_GB2312" w:hAnsi="仿宋_GB2312" w:cs="仿宋_GB2312"/>
          <w:szCs w:val="32"/>
        </w:rPr>
        <w:t>上述问题澄清、说明，构成我方申请文件的组成部分。</w:t>
      </w:r>
    </w:p>
    <w:p>
      <w:pPr>
        <w:spacing w:beforeLines="50" w:afterLines="50" w:line="360" w:lineRule="exact"/>
        <w:ind w:right="21" w:firstLine="630"/>
        <w:jc w:val="right"/>
        <w:rPr>
          <w:rFonts w:ascii="仿宋_GB2312" w:hAnsi="仿宋_GB2312" w:cs="仿宋_GB2312"/>
          <w:szCs w:val="32"/>
        </w:rPr>
      </w:pPr>
    </w:p>
    <w:p>
      <w:pPr>
        <w:spacing w:beforeLines="50" w:afterLines="50" w:line="360" w:lineRule="exact"/>
        <w:ind w:right="900" w:firstLine="1896" w:firstLineChars="600"/>
        <w:rPr>
          <w:rFonts w:ascii="仿宋_GB2312" w:hAnsi="仿宋_GB2312" w:cs="仿宋_GB2312"/>
          <w:szCs w:val="32"/>
        </w:rPr>
      </w:pPr>
      <w:r>
        <w:rPr>
          <w:rFonts w:hint="eastAsia" w:ascii="仿宋_GB2312" w:hAnsi="仿宋_GB2312" w:cs="仿宋_GB2312"/>
          <w:szCs w:val="32"/>
        </w:rPr>
        <w:t>申请人：</w:t>
      </w:r>
      <w:r>
        <w:rPr>
          <w:rFonts w:hint="eastAsia" w:ascii="仿宋_GB2312" w:hAnsi="仿宋_GB2312" w:cs="仿宋_GB2312"/>
          <w:szCs w:val="32"/>
          <w:u w:val="single"/>
        </w:rPr>
        <w:t xml:space="preserve">       （盖企业公章）      </w:t>
      </w:r>
    </w:p>
    <w:p>
      <w:pPr>
        <w:spacing w:beforeLines="50" w:afterLines="50" w:line="360" w:lineRule="exact"/>
        <w:ind w:right="480" w:firstLine="1937" w:firstLineChars="613"/>
        <w:rPr>
          <w:rFonts w:ascii="仿宋_GB2312" w:hAnsi="仿宋_GB2312" w:cs="仿宋_GB2312"/>
          <w:szCs w:val="32"/>
        </w:rPr>
      </w:pPr>
      <w:r>
        <w:rPr>
          <w:rFonts w:hint="eastAsia" w:ascii="仿宋_GB2312" w:hAnsi="仿宋_GB2312" w:cs="仿宋_GB2312"/>
          <w:szCs w:val="32"/>
        </w:rPr>
        <w:t>法定代表人：</w:t>
      </w:r>
      <w:r>
        <w:rPr>
          <w:rFonts w:hint="eastAsia" w:ascii="仿宋_GB2312" w:hAnsi="仿宋_GB2312" w:cs="仿宋_GB2312"/>
          <w:szCs w:val="32"/>
          <w:u w:val="single"/>
        </w:rPr>
        <w:t xml:space="preserve"> （签字或签章）        </w:t>
      </w:r>
    </w:p>
    <w:p>
      <w:pPr>
        <w:spacing w:beforeLines="50" w:afterLines="50" w:line="360" w:lineRule="exact"/>
        <w:ind w:right="1108" w:firstLine="3634" w:firstLineChars="1150"/>
        <w:rPr>
          <w:rFonts w:ascii="仿宋_GB2312" w:hAnsi="仿宋_GB2312" w:cs="仿宋_GB2312"/>
          <w:szCs w:val="32"/>
        </w:rPr>
      </w:pPr>
      <w:r>
        <w:rPr>
          <w:rFonts w:hint="eastAsia" w:ascii="仿宋_GB2312" w:hAnsi="仿宋_GB2312" w:cs="仿宋_GB2312"/>
          <w:szCs w:val="32"/>
          <w:u w:val="single"/>
        </w:rPr>
        <w:t xml:space="preserve">      </w:t>
      </w:r>
      <w:r>
        <w:rPr>
          <w:rFonts w:hint="eastAsia" w:ascii="仿宋_GB2312" w:hAnsi="仿宋_GB2312" w:cs="仿宋_GB2312"/>
          <w:szCs w:val="32"/>
        </w:rPr>
        <w:t>年</w:t>
      </w:r>
      <w:r>
        <w:rPr>
          <w:rFonts w:hint="eastAsia" w:ascii="仿宋_GB2312" w:hAnsi="仿宋_GB2312" w:cs="仿宋_GB2312"/>
          <w:szCs w:val="32"/>
          <w:u w:val="single"/>
        </w:rPr>
        <w:t xml:space="preserve">    </w:t>
      </w:r>
      <w:r>
        <w:rPr>
          <w:rFonts w:hint="eastAsia" w:ascii="仿宋_GB2312" w:hAnsi="仿宋_GB2312" w:cs="仿宋_GB2312"/>
          <w:szCs w:val="32"/>
        </w:rPr>
        <w:t>月</w:t>
      </w:r>
      <w:r>
        <w:rPr>
          <w:rFonts w:hint="eastAsia" w:ascii="仿宋_GB2312" w:hAnsi="仿宋_GB2312" w:cs="仿宋_GB2312"/>
          <w:szCs w:val="32"/>
          <w:u w:val="single"/>
        </w:rPr>
        <w:t xml:space="preserve">    </w:t>
      </w:r>
      <w:r>
        <w:rPr>
          <w:rFonts w:hint="eastAsia" w:ascii="仿宋_GB2312" w:hAnsi="仿宋_GB2312" w:cs="仿宋_GB2312"/>
          <w:szCs w:val="32"/>
        </w:rPr>
        <w:t>日</w:t>
      </w:r>
    </w:p>
    <w:p>
      <w:pPr>
        <w:spacing w:line="240" w:lineRule="auto"/>
        <w:ind w:firstLine="0" w:firstLineChars="0"/>
        <w:rPr>
          <w:rFonts w:ascii="宋体" w:hAnsi="宋体"/>
        </w:rPr>
      </w:pPr>
    </w:p>
    <w:p>
      <w:pPr>
        <w:ind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第四章 贸易类大宗物资供应商名录库的</w:t>
      </w:r>
    </w:p>
    <w:p>
      <w:pPr>
        <w:ind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维护和更新</w:t>
      </w:r>
    </w:p>
    <w:p>
      <w:pPr>
        <w:ind w:firstLine="0" w:firstLineChars="0"/>
        <w:jc w:val="center"/>
        <w:rPr>
          <w:rFonts w:ascii="方正小标宋简体" w:hAnsi="方正小标宋简体" w:eastAsia="方正小标宋简体" w:cs="方正小标宋简体"/>
          <w:sz w:val="44"/>
          <w:szCs w:val="44"/>
        </w:rPr>
      </w:pPr>
    </w:p>
    <w:p>
      <w:pPr>
        <w:pStyle w:val="18"/>
        <w:snapToGrid w:val="0"/>
        <w:spacing w:line="580" w:lineRule="exact"/>
        <w:ind w:firstLine="632" w:firstLineChars="200"/>
        <w:rPr>
          <w:rFonts w:hint="default" w:ascii="黑体" w:hAnsi="黑体" w:eastAsia="黑体" w:cs="黑体"/>
          <w:sz w:val="32"/>
        </w:rPr>
      </w:pPr>
      <w:r>
        <w:rPr>
          <w:rFonts w:ascii="黑体" w:hAnsi="黑体" w:eastAsia="黑体" w:cs="黑体"/>
          <w:sz w:val="32"/>
        </w:rPr>
        <w:t>一、入库有效期</w:t>
      </w:r>
    </w:p>
    <w:p>
      <w:pPr>
        <w:pStyle w:val="18"/>
        <w:snapToGrid w:val="0"/>
        <w:spacing w:line="580" w:lineRule="exact"/>
        <w:ind w:firstLine="632"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本次入库原则上有效期为2年，具体视使用情况而定。</w:t>
      </w:r>
    </w:p>
    <w:p>
      <w:pPr>
        <w:pStyle w:val="18"/>
        <w:snapToGrid w:val="0"/>
        <w:spacing w:line="580" w:lineRule="exact"/>
        <w:ind w:firstLine="632" w:firstLineChars="200"/>
        <w:rPr>
          <w:rFonts w:hint="default" w:ascii="黑体" w:hAnsi="黑体" w:eastAsia="黑体" w:cs="黑体"/>
          <w:sz w:val="32"/>
        </w:rPr>
      </w:pPr>
      <w:r>
        <w:rPr>
          <w:rFonts w:ascii="黑体" w:hAnsi="黑体" w:eastAsia="黑体" w:cs="黑体"/>
          <w:sz w:val="32"/>
        </w:rPr>
        <w:t>二、库的维护</w:t>
      </w:r>
    </w:p>
    <w:p>
      <w:pPr>
        <w:pStyle w:val="3"/>
        <w:spacing w:line="580" w:lineRule="exact"/>
        <w:ind w:firstLineChars="200"/>
        <w:rPr>
          <w:rFonts w:ascii="仿宋_GB2312"/>
          <w:kern w:val="0"/>
        </w:rPr>
      </w:pPr>
      <w:bookmarkStart w:id="5" w:name="_Toc28629"/>
      <w:bookmarkStart w:id="6" w:name="_Toc28360"/>
      <w:bookmarkStart w:id="7" w:name="_Toc27610"/>
      <w:bookmarkStart w:id="8" w:name="_Toc9495"/>
      <w:r>
        <w:rPr>
          <w:rFonts w:hint="eastAsia" w:ascii="仿宋_GB2312"/>
          <w:kern w:val="0"/>
        </w:rPr>
        <w:t>南平武夷集团有限公司将组织年度考核，对正在履行供货合同的供应商进行年度综合考核，其他供应商进行直接定级。</w:t>
      </w:r>
    </w:p>
    <w:p>
      <w:pPr>
        <w:pStyle w:val="3"/>
        <w:spacing w:line="580" w:lineRule="exact"/>
        <w:ind w:firstLineChars="200"/>
        <w:rPr>
          <w:rFonts w:ascii="仿宋_GB2312"/>
          <w:kern w:val="0"/>
        </w:rPr>
      </w:pPr>
      <w:r>
        <w:rPr>
          <w:rFonts w:hint="eastAsia" w:ascii="仿宋_GB2312"/>
          <w:kern w:val="0"/>
        </w:rPr>
        <w:t>若名录库内供应商涉及企业信息变更的，应及时书面告知南平武夷集团有限公司，否则造成不良后果自行承担。</w:t>
      </w:r>
      <w:bookmarkEnd w:id="5"/>
      <w:bookmarkEnd w:id="6"/>
      <w:bookmarkEnd w:id="7"/>
      <w:bookmarkEnd w:id="8"/>
    </w:p>
    <w:p>
      <w:pPr>
        <w:pStyle w:val="3"/>
        <w:spacing w:line="580" w:lineRule="exact"/>
        <w:ind w:firstLineChars="200"/>
        <w:rPr>
          <w:rFonts w:ascii="黑体" w:hAnsi="黑体" w:eastAsia="黑体" w:cs="黑体"/>
        </w:rPr>
      </w:pPr>
      <w:r>
        <w:rPr>
          <w:rFonts w:ascii="黑体" w:hAnsi="黑体" w:eastAsia="黑体" w:cs="黑体"/>
        </w:rPr>
        <w:t>三、清库</w:t>
      </w:r>
    </w:p>
    <w:p>
      <w:pPr>
        <w:pStyle w:val="18"/>
        <w:snapToGrid w:val="0"/>
        <w:spacing w:line="580" w:lineRule="exact"/>
        <w:ind w:firstLine="632" w:firstLineChars="200"/>
        <w:rPr>
          <w:rFonts w:hint="default" w:ascii="仿宋_GB2312" w:hAnsi="宋体" w:eastAsia="仿宋_GB2312"/>
          <w:sz w:val="32"/>
        </w:rPr>
      </w:pPr>
      <w:r>
        <w:rPr>
          <w:rFonts w:ascii="仿宋_GB2312" w:hAnsi="宋体" w:eastAsia="仿宋_GB2312"/>
          <w:sz w:val="32"/>
        </w:rPr>
        <w:t>已入库的供应商如存在以下条款之一，将被直接从材料供应商名录库中除名，且2年内不得再入库。</w:t>
      </w:r>
    </w:p>
    <w:p>
      <w:pPr>
        <w:pStyle w:val="18"/>
        <w:snapToGrid w:val="0"/>
        <w:spacing w:line="580" w:lineRule="exact"/>
        <w:ind w:firstLine="632" w:firstLineChars="200"/>
        <w:rPr>
          <w:rFonts w:hint="default" w:ascii="仿宋_GB2312" w:hAnsi="宋体" w:eastAsia="仿宋_GB2312"/>
          <w:sz w:val="32"/>
        </w:rPr>
      </w:pPr>
      <w:r>
        <w:rPr>
          <w:rFonts w:ascii="仿宋_GB2312" w:hAnsi="宋体" w:eastAsia="仿宋_GB2312"/>
          <w:sz w:val="32"/>
        </w:rPr>
        <w:t>1、供应商自愿退出；</w:t>
      </w:r>
    </w:p>
    <w:p>
      <w:pPr>
        <w:pStyle w:val="18"/>
        <w:snapToGrid w:val="0"/>
        <w:spacing w:line="580" w:lineRule="exact"/>
        <w:ind w:firstLine="632" w:firstLineChars="200"/>
        <w:rPr>
          <w:rFonts w:hint="default" w:ascii="仿宋_GB2312" w:hAnsi="宋体" w:eastAsia="仿宋_GB2312"/>
          <w:sz w:val="32"/>
        </w:rPr>
      </w:pPr>
      <w:r>
        <w:rPr>
          <w:rFonts w:ascii="仿宋_GB2312" w:hAnsi="宋体" w:eastAsia="仿宋_GB2312"/>
          <w:sz w:val="32"/>
        </w:rPr>
        <w:t>2、经核实供应商报名时的材料弄虚作假的；</w:t>
      </w:r>
    </w:p>
    <w:p>
      <w:pPr>
        <w:pStyle w:val="18"/>
        <w:snapToGrid w:val="0"/>
        <w:spacing w:line="580" w:lineRule="exact"/>
        <w:ind w:firstLine="632" w:firstLineChars="200"/>
        <w:rPr>
          <w:rFonts w:hint="default" w:ascii="仿宋_GB2312" w:hAnsi="宋体" w:eastAsia="仿宋_GB2312"/>
          <w:sz w:val="32"/>
        </w:rPr>
      </w:pPr>
      <w:r>
        <w:rPr>
          <w:rFonts w:ascii="仿宋_GB2312" w:hAnsi="宋体" w:eastAsia="仿宋_GB2312"/>
          <w:sz w:val="32"/>
        </w:rPr>
        <w:t>3、在符合条件的情况下，一个年度内书面受邀2次拒绝参与供应商选择活动（未递交保证金和投标文件），将予以清退出库；</w:t>
      </w:r>
    </w:p>
    <w:p>
      <w:pPr>
        <w:pStyle w:val="18"/>
        <w:snapToGrid w:val="0"/>
        <w:spacing w:line="580" w:lineRule="exact"/>
        <w:ind w:firstLine="630"/>
        <w:rPr>
          <w:rFonts w:hint="default" w:ascii="仿宋_GB2312" w:hAnsi="宋体" w:eastAsia="仿宋_GB2312"/>
          <w:sz w:val="32"/>
        </w:rPr>
      </w:pPr>
      <w:r>
        <w:rPr>
          <w:rFonts w:ascii="仿宋_GB2312" w:hAnsi="宋体" w:eastAsia="仿宋_GB2312"/>
          <w:sz w:val="32"/>
        </w:rPr>
        <w:t>4、被地、市级以上交通、建设、工信、商务等行业主管部门通报供应材料不合格的；</w:t>
      </w:r>
    </w:p>
    <w:p>
      <w:pPr>
        <w:pStyle w:val="18"/>
        <w:snapToGrid w:val="0"/>
        <w:spacing w:line="580" w:lineRule="exact"/>
        <w:ind w:firstLine="630"/>
        <w:rPr>
          <w:rFonts w:hint="default" w:ascii="仿宋_GB2312" w:hAnsi="宋体" w:eastAsia="仿宋_GB2312"/>
          <w:sz w:val="32"/>
        </w:rPr>
      </w:pPr>
      <w:r>
        <w:rPr>
          <w:rFonts w:ascii="仿宋_GB2312" w:hAnsi="宋体" w:eastAsia="仿宋_GB2312"/>
          <w:sz w:val="32"/>
        </w:rPr>
        <w:t>5、无法正常履行供货合同约定，经书面通知仍未能予以有效整改的；</w:t>
      </w:r>
    </w:p>
    <w:p>
      <w:pPr>
        <w:pStyle w:val="18"/>
        <w:snapToGrid w:val="0"/>
        <w:spacing w:line="580" w:lineRule="exact"/>
        <w:ind w:firstLine="623" w:firstLineChars="197"/>
        <w:rPr>
          <w:rFonts w:hint="default" w:ascii="仿宋_GB2312" w:hAnsi="宋体" w:eastAsia="仿宋_GB2312"/>
          <w:sz w:val="32"/>
        </w:rPr>
      </w:pPr>
      <w:r>
        <w:rPr>
          <w:rFonts w:ascii="仿宋_GB2312" w:hAnsi="宋体" w:eastAsia="仿宋_GB2312"/>
          <w:sz w:val="32"/>
        </w:rPr>
        <w:t>6、考核结果为D级的。</w:t>
      </w:r>
    </w:p>
    <w:p>
      <w:pPr>
        <w:pStyle w:val="18"/>
        <w:snapToGrid w:val="0"/>
        <w:spacing w:line="580" w:lineRule="exact"/>
        <w:ind w:firstLine="632" w:firstLineChars="200"/>
        <w:rPr>
          <w:rFonts w:hint="default" w:ascii="黑体" w:hAnsi="黑体" w:eastAsia="黑体" w:cs="黑体"/>
          <w:sz w:val="32"/>
        </w:rPr>
      </w:pPr>
      <w:r>
        <w:rPr>
          <w:rFonts w:ascii="黑体" w:hAnsi="黑体" w:eastAsia="黑体" w:cs="黑体"/>
          <w:sz w:val="32"/>
        </w:rPr>
        <w:t>四、信息更新</w:t>
      </w:r>
    </w:p>
    <w:p>
      <w:pPr>
        <w:pStyle w:val="18"/>
        <w:snapToGrid w:val="0"/>
        <w:spacing w:line="580" w:lineRule="exact"/>
        <w:ind w:firstLine="630"/>
        <w:rPr>
          <w:rFonts w:hint="default" w:ascii="仿宋_GB2312" w:hAnsi="宋体" w:eastAsia="仿宋_GB2312"/>
          <w:sz w:val="32"/>
        </w:rPr>
      </w:pPr>
      <w:r>
        <w:rPr>
          <w:rFonts w:ascii="仿宋_GB2312" w:hAnsi="宋体" w:eastAsia="仿宋_GB2312"/>
          <w:sz w:val="32"/>
        </w:rPr>
        <w:t>对库内供应商发布供应商选择活动的主要媒介为南平武夷集团网站（www.wuyijt.com）公告中心、南平武夷集团有限公司公告栏及手机短信提醒，三者互为补充。</w:t>
      </w:r>
    </w:p>
    <w:p>
      <w:pPr>
        <w:pStyle w:val="18"/>
        <w:snapToGrid w:val="0"/>
        <w:spacing w:line="580" w:lineRule="exact"/>
        <w:ind w:firstLine="630"/>
        <w:rPr>
          <w:rFonts w:hint="default" w:ascii="方正小标宋简体" w:hAnsi="方正小标宋简体" w:eastAsia="方正小标宋简体" w:cs="方正小标宋简体"/>
          <w:sz w:val="44"/>
          <w:szCs w:val="44"/>
        </w:rPr>
      </w:pPr>
      <w:r>
        <w:rPr>
          <w:rFonts w:ascii="宋体" w:hAnsi="宋体"/>
        </w:rPr>
        <w:br w:type="page"/>
      </w:r>
    </w:p>
    <w:p>
      <w:pPr>
        <w:spacing w:line="720" w:lineRule="exact"/>
        <w:ind w:firstLine="0" w:firstLineChars="0"/>
        <w:jc w:val="center"/>
        <w:rPr>
          <w:rFonts w:ascii="方正小标宋简体" w:hAnsi="黑体" w:eastAsia="方正小标宋简体"/>
          <w:sz w:val="44"/>
          <w:szCs w:val="44"/>
        </w:rPr>
      </w:pPr>
    </w:p>
    <w:p>
      <w:pPr>
        <w:spacing w:line="720" w:lineRule="exact"/>
        <w:ind w:firstLine="0" w:firstLineChars="0"/>
        <w:jc w:val="center"/>
        <w:rPr>
          <w:rFonts w:ascii="方正小标宋简体" w:hAnsi="黑体" w:eastAsia="方正小标宋简体"/>
          <w:sz w:val="44"/>
          <w:szCs w:val="44"/>
        </w:rPr>
      </w:pPr>
      <w:r>
        <w:rPr>
          <w:rFonts w:hint="eastAsia" w:ascii="方正小标宋简体" w:hAnsi="黑体" w:eastAsia="方正小标宋简体"/>
          <w:sz w:val="44"/>
          <w:szCs w:val="44"/>
        </w:rPr>
        <w:t>南平武夷集团有限公司贸易类大宗物资</w:t>
      </w:r>
    </w:p>
    <w:p>
      <w:pPr>
        <w:spacing w:line="720" w:lineRule="exact"/>
        <w:ind w:firstLine="0" w:firstLineChars="0"/>
        <w:jc w:val="center"/>
        <w:rPr>
          <w:rFonts w:ascii="方正小标宋简体" w:hAnsi="黑体" w:eastAsia="方正小标宋简体"/>
          <w:sz w:val="44"/>
          <w:szCs w:val="44"/>
        </w:rPr>
      </w:pPr>
      <w:r>
        <w:rPr>
          <w:rFonts w:hint="eastAsia" w:ascii="方正小标宋简体" w:hAnsi="黑体" w:eastAsia="方正小标宋简体"/>
          <w:sz w:val="44"/>
          <w:szCs w:val="44"/>
        </w:rPr>
        <w:t>供应商名录库</w:t>
      </w:r>
    </w:p>
    <w:p>
      <w:pPr>
        <w:ind w:firstLine="0" w:firstLineChars="0"/>
        <w:jc w:val="center"/>
        <w:rPr>
          <w:rFonts w:ascii="方正小标宋简体" w:hAnsi="黑体" w:eastAsia="方正小标宋简体"/>
          <w:sz w:val="44"/>
          <w:szCs w:val="44"/>
        </w:rPr>
      </w:pPr>
    </w:p>
    <w:p>
      <w:pPr>
        <w:ind w:firstLine="0" w:firstLineChars="0"/>
        <w:jc w:val="center"/>
        <w:rPr>
          <w:rFonts w:ascii="方正小标宋简体" w:hAnsi="黑体" w:eastAsia="方正小标宋简体"/>
          <w:sz w:val="44"/>
          <w:szCs w:val="44"/>
        </w:rPr>
      </w:pPr>
    </w:p>
    <w:p>
      <w:pPr>
        <w:ind w:firstLine="0" w:firstLineChars="0"/>
        <w:jc w:val="center"/>
        <w:rPr>
          <w:rFonts w:ascii="方正小标宋简体" w:hAnsi="黑体" w:eastAsia="方正小标宋简体"/>
          <w:sz w:val="44"/>
          <w:szCs w:val="44"/>
        </w:rPr>
      </w:pPr>
    </w:p>
    <w:p>
      <w:pPr>
        <w:ind w:firstLine="0" w:firstLineChars="0"/>
        <w:jc w:val="center"/>
        <w:rPr>
          <w:rFonts w:ascii="方正小标宋简体" w:hAnsi="黑体" w:eastAsia="方正小标宋简体"/>
          <w:sz w:val="44"/>
          <w:szCs w:val="44"/>
        </w:rPr>
      </w:pPr>
    </w:p>
    <w:p>
      <w:pPr>
        <w:ind w:firstLine="0" w:firstLineChars="0"/>
        <w:jc w:val="center"/>
        <w:rPr>
          <w:rFonts w:ascii="方正小标宋简体" w:hAnsi="黑体" w:eastAsia="方正小标宋简体"/>
          <w:sz w:val="52"/>
          <w:szCs w:val="52"/>
        </w:rPr>
      </w:pPr>
      <w:r>
        <w:rPr>
          <w:rFonts w:hint="eastAsia" w:ascii="方正小标宋简体" w:hAnsi="黑体" w:eastAsia="方正小标宋简体"/>
          <w:sz w:val="52"/>
          <w:szCs w:val="52"/>
        </w:rPr>
        <w:t>入库申请文件</w:t>
      </w:r>
    </w:p>
    <w:p>
      <w:pPr>
        <w:ind w:firstLine="0" w:firstLineChars="0"/>
        <w:jc w:val="center"/>
        <w:rPr>
          <w:rFonts w:ascii="方正小标宋简体" w:hAnsi="黑体" w:eastAsia="方正小标宋简体"/>
          <w:sz w:val="28"/>
          <w:szCs w:val="28"/>
        </w:rPr>
      </w:pPr>
    </w:p>
    <w:p>
      <w:pPr>
        <w:ind w:firstLine="0" w:firstLineChars="0"/>
        <w:jc w:val="center"/>
        <w:rPr>
          <w:rFonts w:ascii="方正小标宋简体" w:hAnsi="黑体" w:eastAsia="方正小标宋简体"/>
          <w:sz w:val="28"/>
          <w:szCs w:val="28"/>
        </w:rPr>
      </w:pPr>
    </w:p>
    <w:p>
      <w:pPr>
        <w:ind w:firstLine="0" w:firstLineChars="0"/>
        <w:jc w:val="center"/>
        <w:rPr>
          <w:rFonts w:ascii="方正小标宋简体" w:hAnsi="黑体" w:eastAsia="方正小标宋简体"/>
          <w:sz w:val="28"/>
          <w:szCs w:val="28"/>
        </w:rPr>
      </w:pPr>
    </w:p>
    <w:p>
      <w:pPr>
        <w:ind w:firstLine="0" w:firstLineChars="0"/>
        <w:jc w:val="center"/>
        <w:rPr>
          <w:rFonts w:ascii="方正小标宋简体" w:hAnsi="黑体" w:eastAsia="方正小标宋简体"/>
          <w:sz w:val="28"/>
          <w:szCs w:val="28"/>
        </w:rPr>
      </w:pPr>
    </w:p>
    <w:p>
      <w:pPr>
        <w:ind w:firstLine="0" w:firstLineChars="0"/>
        <w:jc w:val="center"/>
        <w:rPr>
          <w:rFonts w:ascii="方正小标宋简体" w:hAnsi="黑体" w:eastAsia="方正小标宋简体"/>
          <w:sz w:val="28"/>
          <w:szCs w:val="28"/>
        </w:rPr>
      </w:pPr>
    </w:p>
    <w:p>
      <w:pPr>
        <w:ind w:firstLine="0" w:firstLineChars="0"/>
        <w:jc w:val="center"/>
        <w:rPr>
          <w:rFonts w:ascii="方正小标宋简体" w:hAnsi="黑体" w:eastAsia="方正小标宋简体"/>
          <w:sz w:val="28"/>
          <w:szCs w:val="28"/>
        </w:rPr>
      </w:pPr>
    </w:p>
    <w:p>
      <w:pPr>
        <w:ind w:firstLine="0" w:firstLineChars="0"/>
        <w:jc w:val="center"/>
        <w:rPr>
          <w:rFonts w:ascii="方正小标宋简体" w:hAnsi="黑体" w:eastAsia="方正小标宋简体"/>
          <w:sz w:val="28"/>
          <w:szCs w:val="28"/>
        </w:rPr>
      </w:pPr>
    </w:p>
    <w:p>
      <w:pPr>
        <w:ind w:firstLine="0" w:firstLineChars="0"/>
        <w:jc w:val="center"/>
        <w:rPr>
          <w:rFonts w:ascii="方正小标宋简体" w:hAnsi="黑体" w:eastAsia="方正小标宋简体"/>
          <w:sz w:val="28"/>
          <w:szCs w:val="28"/>
        </w:rPr>
      </w:pPr>
    </w:p>
    <w:p>
      <w:pPr>
        <w:ind w:firstLine="0" w:firstLineChars="0"/>
        <w:jc w:val="center"/>
        <w:rPr>
          <w:rFonts w:ascii="方正小标宋简体" w:hAnsi="黑体" w:eastAsia="方正小标宋简体"/>
          <w:sz w:val="28"/>
          <w:szCs w:val="28"/>
        </w:rPr>
      </w:pPr>
    </w:p>
    <w:p>
      <w:pPr>
        <w:ind w:firstLine="1380" w:firstLineChars="500"/>
        <w:rPr>
          <w:rFonts w:ascii="黑体" w:hAnsi="黑体" w:eastAsia="黑体"/>
          <w:sz w:val="28"/>
          <w:szCs w:val="28"/>
          <w:u w:val="single"/>
        </w:rPr>
      </w:pPr>
      <w:r>
        <w:rPr>
          <w:rFonts w:hint="eastAsia" w:ascii="黑体" w:hAnsi="黑体" w:eastAsia="黑体"/>
          <w:sz w:val="28"/>
          <w:szCs w:val="28"/>
        </w:rPr>
        <w:t>申请人（盖章）：</w:t>
      </w:r>
      <w:r>
        <w:rPr>
          <w:rFonts w:hint="eastAsia" w:ascii="黑体" w:hAnsi="黑体" w:eastAsia="黑体"/>
          <w:sz w:val="28"/>
          <w:szCs w:val="28"/>
          <w:u w:val="single"/>
        </w:rPr>
        <w:t xml:space="preserve">                      </w:t>
      </w:r>
    </w:p>
    <w:p>
      <w:pPr>
        <w:ind w:firstLine="1380" w:firstLineChars="500"/>
        <w:rPr>
          <w:rFonts w:ascii="黑体" w:hAnsi="黑体" w:eastAsia="黑体"/>
          <w:sz w:val="28"/>
          <w:szCs w:val="28"/>
          <w:u w:val="single"/>
        </w:rPr>
      </w:pPr>
      <w:r>
        <w:rPr>
          <w:rFonts w:hint="eastAsia" w:ascii="黑体" w:hAnsi="黑体" w:eastAsia="黑体"/>
          <w:sz w:val="28"/>
          <w:szCs w:val="28"/>
        </w:rPr>
        <w:t>地  址：</w:t>
      </w:r>
      <w:r>
        <w:rPr>
          <w:rFonts w:hint="eastAsia" w:ascii="黑体" w:hAnsi="黑体" w:eastAsia="黑体"/>
          <w:sz w:val="28"/>
          <w:szCs w:val="28"/>
          <w:u w:val="single"/>
        </w:rPr>
        <w:t xml:space="preserve">                                   </w:t>
      </w:r>
    </w:p>
    <w:p>
      <w:pPr>
        <w:ind w:firstLine="1303" w:firstLineChars="472"/>
        <w:rPr>
          <w:rFonts w:ascii="黑体" w:hAnsi="黑体" w:eastAsia="黑体"/>
          <w:sz w:val="28"/>
          <w:szCs w:val="28"/>
        </w:rPr>
      </w:pPr>
      <w:r>
        <w:rPr>
          <w:rFonts w:hint="eastAsia" w:ascii="黑体" w:hAnsi="黑体" w:eastAsia="黑体"/>
          <w:sz w:val="28"/>
          <w:szCs w:val="28"/>
        </w:rPr>
        <w:t>日   期：        年        月         日</w:t>
      </w:r>
    </w:p>
    <w:p>
      <w:pPr>
        <w:ind w:firstLine="0" w:firstLineChars="0"/>
        <w:rPr>
          <w:rFonts w:ascii="黑体" w:hAnsi="黑体" w:eastAsia="黑体"/>
          <w:sz w:val="28"/>
          <w:szCs w:val="28"/>
        </w:rPr>
      </w:pPr>
    </w:p>
    <w:p>
      <w:pPr>
        <w:ind w:firstLine="0" w:firstLineChars="0"/>
        <w:rPr>
          <w:rFonts w:ascii="黑体" w:hAnsi="黑体" w:eastAsia="黑体"/>
          <w:sz w:val="28"/>
          <w:szCs w:val="28"/>
        </w:rPr>
      </w:pPr>
    </w:p>
    <w:p>
      <w:pPr>
        <w:spacing w:line="600" w:lineRule="exact"/>
        <w:ind w:firstLine="0" w:firstLineChars="0"/>
        <w:jc w:val="center"/>
        <w:rPr>
          <w:rFonts w:ascii="方正小标宋简体" w:hAnsi="黑体" w:eastAsia="方正小标宋简体"/>
          <w:sz w:val="44"/>
          <w:szCs w:val="44"/>
        </w:rPr>
      </w:pPr>
      <w:r>
        <w:rPr>
          <w:rFonts w:hint="eastAsia" w:ascii="方正小标宋简体" w:hAnsi="黑体" w:eastAsia="方正小标宋简体"/>
          <w:sz w:val="44"/>
          <w:szCs w:val="44"/>
        </w:rPr>
        <w:t>目  录</w:t>
      </w:r>
    </w:p>
    <w:p>
      <w:pPr>
        <w:spacing w:line="600" w:lineRule="exact"/>
        <w:ind w:firstLine="0" w:firstLineChars="0"/>
        <w:jc w:val="center"/>
        <w:rPr>
          <w:rFonts w:ascii="黑体" w:hAnsi="黑体" w:eastAsia="黑体"/>
          <w:szCs w:val="32"/>
        </w:rPr>
      </w:pPr>
    </w:p>
    <w:p>
      <w:pPr>
        <w:spacing w:line="600" w:lineRule="exact"/>
        <w:ind w:left="632" w:leftChars="200" w:firstLine="0" w:firstLineChars="0"/>
      </w:pPr>
      <w:r>
        <w:rPr>
          <w:rFonts w:hint="eastAsia"/>
        </w:rPr>
        <w:t>一、申请书</w:t>
      </w:r>
    </w:p>
    <w:p>
      <w:pPr>
        <w:spacing w:line="600" w:lineRule="exact"/>
        <w:ind w:left="632" w:leftChars="200" w:firstLine="0" w:firstLineChars="0"/>
      </w:pPr>
      <w:r>
        <w:rPr>
          <w:rFonts w:hint="eastAsia"/>
        </w:rPr>
        <w:t>二、入库承诺函</w:t>
      </w:r>
    </w:p>
    <w:p>
      <w:pPr>
        <w:spacing w:line="600" w:lineRule="exact"/>
        <w:ind w:left="632" w:leftChars="200" w:firstLine="0" w:firstLineChars="0"/>
      </w:pPr>
      <w:r>
        <w:rPr>
          <w:rFonts w:hint="eastAsia"/>
        </w:rPr>
        <w:t>三、入库类别确认表</w:t>
      </w:r>
    </w:p>
    <w:p>
      <w:pPr>
        <w:spacing w:line="600" w:lineRule="exact"/>
        <w:ind w:left="632" w:leftChars="200" w:firstLine="0" w:firstLineChars="0"/>
      </w:pPr>
      <w:r>
        <w:rPr>
          <w:rFonts w:hint="eastAsia"/>
        </w:rPr>
        <w:t>四、营业执照扫描件加盖公章</w:t>
      </w:r>
    </w:p>
    <w:p>
      <w:pPr>
        <w:spacing w:line="600" w:lineRule="exact"/>
        <w:ind w:left="632" w:leftChars="200" w:firstLine="0" w:firstLineChars="0"/>
        <w:rPr>
          <w:rFonts w:ascii="仿宋_GB2312" w:hAnsi="宋体" w:cs="Times New Roman"/>
          <w:szCs w:val="32"/>
        </w:rPr>
      </w:pPr>
      <w:r>
        <w:rPr>
          <w:rFonts w:hint="eastAsia" w:ascii="仿宋_GB2312" w:hAnsi="宋体" w:cs="Times New Roman"/>
          <w:szCs w:val="32"/>
        </w:rPr>
        <w:t>五、生产许可证、代理委托书、经销证明扫描件加盖公章（三者有一即可）</w:t>
      </w:r>
    </w:p>
    <w:p>
      <w:pPr>
        <w:spacing w:line="600" w:lineRule="exact"/>
        <w:ind w:left="632" w:leftChars="200" w:firstLine="0" w:firstLineChars="0"/>
      </w:pPr>
      <w:r>
        <w:rPr>
          <w:rFonts w:hint="eastAsia"/>
        </w:rPr>
        <w:t>六、近三年财务审计报告</w:t>
      </w:r>
    </w:p>
    <w:p>
      <w:pPr>
        <w:spacing w:line="600" w:lineRule="exact"/>
        <w:ind w:left="632" w:leftChars="200" w:firstLine="0" w:firstLineChars="0"/>
      </w:pPr>
      <w:r>
        <w:rPr>
          <w:rFonts w:hint="eastAsia"/>
        </w:rPr>
        <w:t>七、“信用中国”网站查询结果截图加盖公章</w:t>
      </w:r>
    </w:p>
    <w:p>
      <w:pPr>
        <w:spacing w:line="600" w:lineRule="exact"/>
        <w:ind w:left="632" w:leftChars="200" w:firstLine="0" w:firstLineChars="0"/>
        <w:rPr>
          <w:rFonts w:ascii="仿宋_GB2312" w:hAnsi="宋体" w:cs="Times New Roman"/>
          <w:szCs w:val="32"/>
        </w:rPr>
      </w:pPr>
      <w:r>
        <w:rPr>
          <w:rFonts w:hint="eastAsia" w:ascii="仿宋_GB2312" w:hAnsi="宋体" w:cs="Times New Roman"/>
          <w:szCs w:val="32"/>
        </w:rPr>
        <w:t>八、“国家企业信用信息公示系统” 网站查询结果截图加盖公章</w:t>
      </w:r>
    </w:p>
    <w:p>
      <w:pPr>
        <w:spacing w:line="600" w:lineRule="exact"/>
        <w:ind w:left="632" w:leftChars="200" w:firstLine="0" w:firstLineChars="0"/>
      </w:pPr>
      <w:r>
        <w:rPr>
          <w:rFonts w:hint="eastAsia"/>
        </w:rPr>
        <w:t>九、人员情况表</w:t>
      </w:r>
    </w:p>
    <w:p>
      <w:pPr>
        <w:spacing w:line="600" w:lineRule="exact"/>
        <w:ind w:left="632" w:leftChars="200" w:firstLine="0" w:firstLineChars="0"/>
      </w:pPr>
      <w:r>
        <w:rPr>
          <w:rFonts w:hint="eastAsia"/>
        </w:rPr>
        <w:t>十、资金情况表</w:t>
      </w:r>
    </w:p>
    <w:p>
      <w:pPr>
        <w:spacing w:line="600" w:lineRule="exact"/>
        <w:ind w:left="632" w:leftChars="200" w:firstLine="0" w:firstLineChars="0"/>
      </w:pPr>
      <w:r>
        <w:rPr>
          <w:rFonts w:hint="eastAsia"/>
        </w:rPr>
        <w:t>十一、供货业绩情况表</w:t>
      </w:r>
    </w:p>
    <w:p>
      <w:pPr>
        <w:spacing w:line="600" w:lineRule="exact"/>
        <w:ind w:left="632" w:leftChars="200" w:firstLine="0" w:firstLineChars="0"/>
      </w:pPr>
      <w:r>
        <w:rPr>
          <w:rFonts w:hint="eastAsia" w:ascii="仿宋_GB2312" w:hAnsi="宋体" w:cs="Times New Roman"/>
          <w:szCs w:val="32"/>
        </w:rPr>
        <w:t>十二、《危险化学品经营许可证》扫描件加盖公章（仅限于沥青类）</w:t>
      </w:r>
    </w:p>
    <w:p>
      <w:pPr>
        <w:spacing w:line="600" w:lineRule="exact"/>
        <w:ind w:left="632" w:leftChars="200" w:firstLine="0" w:firstLineChars="0"/>
      </w:pPr>
      <w:r>
        <w:rPr>
          <w:rFonts w:hint="eastAsia" w:ascii="仿宋_GB2312" w:hAnsi="宋体" w:cs="Times New Roman"/>
          <w:szCs w:val="32"/>
        </w:rPr>
        <w:t>十二、《成品油零售经营批准证书》、《危险化学品经营许可证》扫描件加盖公章（仅限于柴油类）</w:t>
      </w:r>
    </w:p>
    <w:p>
      <w:pPr>
        <w:spacing w:line="600" w:lineRule="exact"/>
        <w:ind w:firstLine="0" w:firstLineChars="0"/>
        <w:rPr>
          <w:rFonts w:ascii="方正小标宋简体" w:hAnsi="黑体" w:eastAsia="方正小标宋简体"/>
          <w:szCs w:val="32"/>
        </w:rPr>
      </w:pPr>
    </w:p>
    <w:p>
      <w:pPr>
        <w:widowControl/>
        <w:spacing w:line="600" w:lineRule="exact"/>
        <w:ind w:firstLine="0" w:firstLineChars="0"/>
        <w:jc w:val="center"/>
        <w:rPr>
          <w:rFonts w:ascii="方正小标宋简体" w:hAnsi="黑体" w:eastAsia="方正小标宋简体"/>
          <w:szCs w:val="32"/>
        </w:rPr>
      </w:pPr>
      <w:r>
        <w:rPr>
          <w:rFonts w:ascii="方正小标宋简体" w:hAnsi="黑体" w:eastAsia="方正小标宋简体"/>
          <w:szCs w:val="32"/>
        </w:rPr>
        <w:br w:type="page"/>
      </w:r>
      <w:r>
        <w:rPr>
          <w:rFonts w:hint="eastAsia" w:ascii="方正小标宋简体" w:hAnsi="黑体" w:eastAsia="方正小标宋简体"/>
          <w:sz w:val="44"/>
          <w:szCs w:val="44"/>
        </w:rPr>
        <w:t>一、申请书</w:t>
      </w:r>
    </w:p>
    <w:p>
      <w:pPr>
        <w:pStyle w:val="15"/>
        <w:spacing w:line="720" w:lineRule="exact"/>
        <w:ind w:left="870" w:firstLine="0" w:firstLineChars="0"/>
        <w:rPr>
          <w:rFonts w:ascii="方正小标宋简体" w:hAnsi="黑体" w:eastAsia="方正小标宋简体"/>
          <w:szCs w:val="32"/>
        </w:rPr>
      </w:pPr>
    </w:p>
    <w:p>
      <w:pPr>
        <w:autoSpaceDE w:val="0"/>
        <w:autoSpaceDN w:val="0"/>
        <w:adjustRightInd w:val="0"/>
        <w:spacing w:line="240" w:lineRule="auto"/>
        <w:ind w:firstLine="0" w:firstLineChars="0"/>
        <w:jc w:val="left"/>
        <w:rPr>
          <w:rFonts w:ascii="仿宋_GB2312" w:cs="仿宋_GB2312" w:hAnsiTheme="minorHAnsi"/>
          <w:kern w:val="0"/>
          <w:szCs w:val="32"/>
        </w:rPr>
      </w:pPr>
      <w:r>
        <w:rPr>
          <w:rFonts w:hint="eastAsia" w:ascii="仿宋_GB2312" w:cs="仿宋_GB2312" w:hAnsiTheme="minorHAnsi"/>
          <w:kern w:val="0"/>
          <w:szCs w:val="32"/>
        </w:rPr>
        <w:t>致：南平武夷集团有限公司</w:t>
      </w:r>
      <w:r>
        <w:rPr>
          <w:rFonts w:ascii="仿宋_GB2312" w:cs="仿宋_GB2312" w:hAnsiTheme="minorHAnsi"/>
          <w:kern w:val="0"/>
          <w:szCs w:val="32"/>
        </w:rPr>
        <w:t xml:space="preserve"> </w:t>
      </w:r>
    </w:p>
    <w:p>
      <w:pPr>
        <w:pStyle w:val="15"/>
        <w:spacing w:line="720" w:lineRule="exact"/>
        <w:ind w:firstLine="630"/>
        <w:rPr>
          <w:rFonts w:ascii="仿宋_GB2312" w:cs="仿宋_GB2312" w:hAnsiTheme="minorHAnsi"/>
          <w:kern w:val="0"/>
          <w:szCs w:val="32"/>
        </w:rPr>
      </w:pPr>
      <w:r>
        <w:rPr>
          <w:rFonts w:hint="eastAsia" w:ascii="仿宋_GB2312" w:cs="仿宋_GB2312" w:hAnsiTheme="minorHAnsi"/>
          <w:kern w:val="0"/>
          <w:szCs w:val="32"/>
        </w:rPr>
        <w:t>按照南平武夷集团有限公司贸易类大宗物资供应商名录库入库文件要求，我方</w:t>
      </w:r>
      <w:r>
        <w:rPr>
          <w:rFonts w:ascii="仿宋_GB2312" w:cs="仿宋_GB2312" w:hAnsiTheme="minorHAnsi"/>
          <w:kern w:val="0"/>
          <w:szCs w:val="32"/>
        </w:rPr>
        <w:t>______________________</w:t>
      </w:r>
      <w:r>
        <w:rPr>
          <w:rFonts w:hint="eastAsia" w:ascii="仿宋_GB2312" w:cs="仿宋_GB2312" w:hAnsiTheme="minorHAnsi"/>
          <w:kern w:val="0"/>
          <w:szCs w:val="32"/>
        </w:rPr>
        <w:t>（申请人名称）递交了申请文件，请你方审查。我方在此声明，所递交的申请文件及有关资料内容完整、真实和有效。我方接受你方授权代表进行调查，以审核我方提交的文件和资料，并通过我方人员，澄清我方申请文件中有关财务、业绩和人员等方面的情况。我方在此承诺，申请文件对我方具有约束力。</w:t>
      </w:r>
    </w:p>
    <w:p>
      <w:pPr>
        <w:pStyle w:val="15"/>
        <w:spacing w:line="720" w:lineRule="exact"/>
        <w:ind w:firstLine="630"/>
        <w:rPr>
          <w:rFonts w:ascii="仿宋_GB2312" w:cs="仿宋_GB2312" w:hAnsiTheme="minorHAnsi"/>
          <w:kern w:val="0"/>
          <w:szCs w:val="32"/>
        </w:rPr>
      </w:pPr>
    </w:p>
    <w:p>
      <w:pPr>
        <w:pStyle w:val="15"/>
        <w:spacing w:line="720" w:lineRule="exact"/>
        <w:ind w:firstLine="630"/>
        <w:rPr>
          <w:rFonts w:ascii="仿宋_GB2312" w:cs="仿宋_GB2312" w:hAnsiTheme="minorHAnsi"/>
          <w:kern w:val="0"/>
          <w:szCs w:val="32"/>
        </w:rPr>
      </w:pPr>
    </w:p>
    <w:p>
      <w:pPr>
        <w:pStyle w:val="15"/>
        <w:spacing w:line="720" w:lineRule="exact"/>
        <w:ind w:firstLine="630"/>
        <w:rPr>
          <w:rFonts w:ascii="仿宋_GB2312" w:cs="仿宋_GB2312" w:hAnsiTheme="minorHAnsi"/>
          <w:kern w:val="0"/>
          <w:szCs w:val="32"/>
        </w:rPr>
      </w:pPr>
    </w:p>
    <w:p>
      <w:pPr>
        <w:autoSpaceDE w:val="0"/>
        <w:autoSpaceDN w:val="0"/>
        <w:adjustRightInd w:val="0"/>
        <w:spacing w:line="240" w:lineRule="auto"/>
        <w:ind w:right="1260" w:firstLine="0" w:firstLineChars="0"/>
        <w:jc w:val="center"/>
        <w:rPr>
          <w:rFonts w:ascii="仿宋_GB2312" w:cs="仿宋_GB2312" w:hAnsiTheme="minorHAnsi"/>
          <w:kern w:val="0"/>
          <w:szCs w:val="32"/>
        </w:rPr>
      </w:pPr>
      <w:r>
        <w:rPr>
          <w:rFonts w:hint="eastAsia" w:ascii="仿宋_GB2312" w:cs="仿宋_GB2312" w:hAnsiTheme="minorHAnsi"/>
          <w:kern w:val="0"/>
          <w:szCs w:val="32"/>
        </w:rPr>
        <w:t xml:space="preserve">            申请人法定代表人（签字）：</w:t>
      </w:r>
      <w:r>
        <w:rPr>
          <w:rFonts w:ascii="仿宋_GB2312" w:cs="仿宋_GB2312" w:hAnsiTheme="minorHAnsi"/>
          <w:kern w:val="0"/>
          <w:szCs w:val="32"/>
        </w:rPr>
        <w:t xml:space="preserve"> </w:t>
      </w:r>
    </w:p>
    <w:p>
      <w:pPr>
        <w:autoSpaceDE w:val="0"/>
        <w:autoSpaceDN w:val="0"/>
        <w:adjustRightInd w:val="0"/>
        <w:spacing w:line="240" w:lineRule="auto"/>
        <w:ind w:right="1260" w:firstLine="0" w:firstLineChars="0"/>
        <w:jc w:val="center"/>
        <w:rPr>
          <w:rFonts w:ascii="仿宋_GB2312" w:cs="仿宋_GB2312" w:hAnsiTheme="minorHAnsi"/>
          <w:kern w:val="0"/>
          <w:szCs w:val="32"/>
        </w:rPr>
      </w:pPr>
      <w:r>
        <w:rPr>
          <w:rFonts w:hint="eastAsia" w:ascii="仿宋_GB2312" w:cs="仿宋_GB2312" w:hAnsiTheme="minorHAnsi"/>
          <w:kern w:val="0"/>
          <w:szCs w:val="32"/>
        </w:rPr>
        <w:t xml:space="preserve">                      申请人（盖章）：</w:t>
      </w:r>
      <w:r>
        <w:rPr>
          <w:rFonts w:ascii="仿宋_GB2312" w:cs="仿宋_GB2312" w:hAnsiTheme="minorHAnsi"/>
          <w:kern w:val="0"/>
          <w:szCs w:val="32"/>
        </w:rPr>
        <w:t xml:space="preserve"> </w:t>
      </w:r>
    </w:p>
    <w:p>
      <w:pPr>
        <w:pStyle w:val="15"/>
        <w:spacing w:line="720" w:lineRule="exact"/>
        <w:ind w:right="1260" w:firstLine="5056" w:firstLineChars="1600"/>
        <w:rPr>
          <w:rFonts w:ascii="仿宋_GB2312" w:cs="仿宋_GB2312" w:hAnsiTheme="minorHAnsi"/>
          <w:kern w:val="0"/>
          <w:szCs w:val="32"/>
        </w:rPr>
      </w:pPr>
      <w:r>
        <w:rPr>
          <w:rFonts w:hint="eastAsia" w:ascii="仿宋_GB2312" w:cs="仿宋_GB2312" w:hAnsiTheme="minorHAnsi"/>
          <w:kern w:val="0"/>
          <w:szCs w:val="32"/>
        </w:rPr>
        <w:t>年</w:t>
      </w:r>
      <w:r>
        <w:rPr>
          <w:rFonts w:ascii="仿宋_GB2312" w:cs="仿宋_GB2312" w:hAnsiTheme="minorHAnsi"/>
          <w:kern w:val="0"/>
          <w:szCs w:val="32"/>
        </w:rPr>
        <w:t xml:space="preserve"> </w:t>
      </w:r>
      <w:r>
        <w:rPr>
          <w:rFonts w:hint="eastAsia" w:ascii="仿宋_GB2312" w:cs="仿宋_GB2312" w:hAnsiTheme="minorHAnsi"/>
          <w:kern w:val="0"/>
          <w:szCs w:val="32"/>
        </w:rPr>
        <w:t xml:space="preserve">    月</w:t>
      </w:r>
      <w:r>
        <w:rPr>
          <w:rFonts w:ascii="仿宋_GB2312" w:cs="仿宋_GB2312" w:hAnsiTheme="minorHAnsi"/>
          <w:kern w:val="0"/>
          <w:szCs w:val="32"/>
        </w:rPr>
        <w:t xml:space="preserve"> </w:t>
      </w:r>
      <w:r>
        <w:rPr>
          <w:rFonts w:hint="eastAsia" w:ascii="仿宋_GB2312" w:cs="仿宋_GB2312" w:hAnsiTheme="minorHAnsi"/>
          <w:kern w:val="0"/>
          <w:szCs w:val="32"/>
        </w:rPr>
        <w:t xml:space="preserve">    日</w:t>
      </w:r>
    </w:p>
    <w:p>
      <w:pPr>
        <w:ind w:firstLine="0" w:firstLineChars="0"/>
      </w:pPr>
    </w:p>
    <w:p>
      <w:pPr>
        <w:widowControl/>
        <w:spacing w:line="240" w:lineRule="auto"/>
        <w:ind w:firstLine="0" w:firstLineChars="0"/>
        <w:jc w:val="left"/>
      </w:pPr>
      <w:r>
        <w:br w:type="page"/>
      </w:r>
    </w:p>
    <w:p>
      <w:pPr>
        <w:ind w:firstLineChars="0"/>
        <w:jc w:val="center"/>
        <w:rPr>
          <w:rFonts w:ascii="方正小标宋简体" w:hAnsi="黑体" w:eastAsia="方正小标宋简体"/>
          <w:sz w:val="44"/>
          <w:szCs w:val="44"/>
        </w:rPr>
      </w:pPr>
      <w:r>
        <w:rPr>
          <w:rFonts w:ascii="方正小标宋简体" w:hAnsi="黑体" w:eastAsia="方正小标宋简体"/>
          <w:sz w:val="44"/>
          <w:szCs w:val="44"/>
        </w:rPr>
        <w:t>二、入库承诺函</w:t>
      </w:r>
    </w:p>
    <w:p>
      <w:pPr>
        <w:ind w:firstLineChars="0"/>
        <w:jc w:val="center"/>
        <w:rPr>
          <w:rFonts w:ascii="方正小标宋简体" w:hAnsi="黑体" w:eastAsia="方正小标宋简体"/>
          <w:sz w:val="44"/>
          <w:szCs w:val="44"/>
        </w:rPr>
      </w:pPr>
    </w:p>
    <w:p>
      <w:pPr>
        <w:ind w:firstLine="0" w:firstLineChars="0"/>
      </w:pPr>
      <w:r>
        <w:t>致：</w:t>
      </w:r>
      <w:r>
        <w:rPr>
          <w:u w:val="single"/>
        </w:rPr>
        <w:t>南平武夷集团有限公司</w:t>
      </w:r>
      <w:r>
        <w:t xml:space="preserve">： </w:t>
      </w:r>
    </w:p>
    <w:p>
      <w:pPr>
        <w:ind w:firstLine="630"/>
      </w:pPr>
      <w:r>
        <w:t>我方参加了南平武夷集团有限公司 202</w:t>
      </w:r>
      <w:r>
        <w:rPr>
          <w:rFonts w:hint="eastAsia"/>
        </w:rPr>
        <w:t>1</w:t>
      </w:r>
      <w:r>
        <w:t xml:space="preserve"> 年</w:t>
      </w:r>
      <w:r>
        <w:rPr>
          <w:rFonts w:hint="eastAsia"/>
        </w:rPr>
        <w:t>贸易类大宗物资供应商名录库</w:t>
      </w:r>
      <w:r>
        <w:t>入库的</w:t>
      </w:r>
      <w:r>
        <w:rPr>
          <w:rFonts w:hint="eastAsia"/>
        </w:rPr>
        <w:t>申请</w:t>
      </w:r>
      <w:r>
        <w:t xml:space="preserve">活动，若我方入库，我方在此承诺： </w:t>
      </w:r>
    </w:p>
    <w:p>
      <w:pPr>
        <w:ind w:firstLine="630"/>
      </w:pPr>
      <w:r>
        <w:t>1.我方将严格遵守南平武夷集团有限公司</w:t>
      </w:r>
      <w:r>
        <w:rPr>
          <w:rFonts w:hint="eastAsia"/>
        </w:rPr>
        <w:t>贸易类大宗物资供应商名录</w:t>
      </w:r>
      <w:r>
        <w:t>库的管理办法，服从、配合</w:t>
      </w:r>
      <w:r>
        <w:rPr>
          <w:rFonts w:hint="eastAsia"/>
        </w:rPr>
        <w:t>南平</w:t>
      </w:r>
      <w:r>
        <w:t>武夷集团对</w:t>
      </w:r>
      <w:r>
        <w:rPr>
          <w:rFonts w:hint="eastAsia"/>
        </w:rPr>
        <w:t>贸易类大宗物资供应商名录</w:t>
      </w:r>
      <w:r>
        <w:t>库的管理工作。</w:t>
      </w:r>
    </w:p>
    <w:p>
      <w:pPr>
        <w:ind w:firstLine="474" w:firstLineChars="150"/>
      </w:pPr>
      <w:r>
        <w:t xml:space="preserve"> 2.我方在此明确悉知</w:t>
      </w:r>
      <w:r>
        <w:rPr>
          <w:rFonts w:hint="eastAsia"/>
        </w:rPr>
        <w:t>南平</w:t>
      </w:r>
      <w:r>
        <w:t>武夷集团</w:t>
      </w:r>
      <w:r>
        <w:rPr>
          <w:rFonts w:hint="eastAsia"/>
        </w:rPr>
        <w:t>有限公司供应商入库</w:t>
      </w:r>
      <w:r>
        <w:t>发布主要媒介为</w:t>
      </w:r>
      <w:r>
        <w:rPr>
          <w:rFonts w:hint="eastAsia"/>
        </w:rPr>
        <w:t>南平</w:t>
      </w:r>
      <w:r>
        <w:t>武夷集团网站</w:t>
      </w:r>
      <w:r>
        <w:fldChar w:fldCharType="begin"/>
      </w:r>
      <w:r>
        <w:instrText xml:space="preserve"> HYPERLINK "http://www.wuyijt.com/" \h </w:instrText>
      </w:r>
      <w:r>
        <w:fldChar w:fldCharType="separate"/>
      </w:r>
      <w:r>
        <w:rPr>
          <w:rStyle w:val="10"/>
          <w:color w:val="auto"/>
        </w:rPr>
        <w:t>（www.wuyijt.com</w:t>
      </w:r>
      <w:r>
        <w:rPr>
          <w:rStyle w:val="10"/>
          <w:color w:val="auto"/>
        </w:rPr>
        <w:fldChar w:fldCharType="end"/>
      </w:r>
      <w:r>
        <w:t>）公告中心，若我方未及时关注网站而未能接收</w:t>
      </w:r>
      <w:r>
        <w:rPr>
          <w:rFonts w:hint="eastAsia"/>
        </w:rPr>
        <w:t>到南平</w:t>
      </w:r>
      <w:r>
        <w:t>武夷集团的</w:t>
      </w:r>
      <w:r>
        <w:rPr>
          <w:rFonts w:hint="eastAsia"/>
        </w:rPr>
        <w:t>供应商入库</w:t>
      </w:r>
      <w:r>
        <w:t>公告信息，</w:t>
      </w:r>
      <w:r>
        <w:rPr>
          <w:rFonts w:hint="eastAsia"/>
        </w:rPr>
        <w:t>视</w:t>
      </w:r>
      <w:r>
        <w:t>为我方自动放弃参加</w:t>
      </w:r>
      <w:r>
        <w:rPr>
          <w:rFonts w:hint="eastAsia"/>
        </w:rPr>
        <w:t>贸易类大宗物资供应商入库</w:t>
      </w:r>
      <w:r>
        <w:t>活动资格。</w:t>
      </w:r>
    </w:p>
    <w:p>
      <w:pPr>
        <w:ind w:firstLine="630"/>
      </w:pPr>
      <w:r>
        <w:t>3.我方明确悉知入库只是具备</w:t>
      </w:r>
      <w:r>
        <w:rPr>
          <w:rFonts w:hint="eastAsia"/>
        </w:rPr>
        <w:t>南平</w:t>
      </w:r>
      <w:r>
        <w:t>武夷集团</w:t>
      </w:r>
      <w:r>
        <w:rPr>
          <w:rFonts w:hint="eastAsia"/>
        </w:rPr>
        <w:t>有限公司贸易类大宗物资供应商</w:t>
      </w:r>
      <w:r>
        <w:t>资格，不代表承接业务，我方郑重承诺</w:t>
      </w:r>
      <w:r>
        <w:rPr>
          <w:rFonts w:hint="eastAsia"/>
        </w:rPr>
        <w:t>将尊重南平武夷集团有限公司的相关决定</w:t>
      </w:r>
      <w:r>
        <w:t>，</w:t>
      </w:r>
      <w:r>
        <w:rPr>
          <w:rFonts w:hint="eastAsia"/>
        </w:rPr>
        <w:t>否则自愿</w:t>
      </w:r>
      <w:r>
        <w:t>承担相应责任。</w:t>
      </w:r>
    </w:p>
    <w:p>
      <w:pPr>
        <w:ind w:firstLine="673" w:firstLineChars="213"/>
      </w:pPr>
      <w:r>
        <w:t>4.</w:t>
      </w:r>
      <w:r>
        <w:rPr>
          <w:rFonts w:hint="eastAsia"/>
        </w:rPr>
        <w:t>我方</w:t>
      </w:r>
      <w:r>
        <w:t>充分理解存在下列情况将被直接从</w:t>
      </w:r>
      <w:r>
        <w:rPr>
          <w:rFonts w:hint="eastAsia"/>
        </w:rPr>
        <w:t>贸易类大宗物资供应商名录</w:t>
      </w:r>
      <w:r>
        <w:t>库中除名处理。</w:t>
      </w:r>
    </w:p>
    <w:p>
      <w:pPr>
        <w:ind w:firstLine="474" w:firstLineChars="150"/>
      </w:pPr>
      <w:r>
        <w:t>（1）自愿退出。</w:t>
      </w:r>
    </w:p>
    <w:p>
      <w:pPr>
        <w:ind w:firstLine="474" w:firstLineChars="150"/>
      </w:pPr>
      <w:r>
        <w:t>（2）经核实</w:t>
      </w:r>
      <w:r>
        <w:rPr>
          <w:rFonts w:hint="eastAsia"/>
        </w:rPr>
        <w:t>材料供应商</w:t>
      </w:r>
      <w:r>
        <w:t>报名时的材料弄虚作假的，或拒不配合你方核实的。</w:t>
      </w:r>
    </w:p>
    <w:p>
      <w:pPr>
        <w:pStyle w:val="18"/>
        <w:snapToGrid w:val="0"/>
        <w:spacing w:line="580" w:lineRule="exact"/>
        <w:ind w:firstLine="465" w:firstLineChars="147"/>
        <w:rPr>
          <w:rFonts w:hint="default" w:ascii="仿宋_GB2312" w:hAnsi="宋体" w:eastAsia="仿宋_GB2312"/>
          <w:sz w:val="32"/>
        </w:rPr>
      </w:pPr>
      <w:r>
        <w:rPr>
          <w:rFonts w:ascii="仿宋_GB2312" w:hAnsi="宋体" w:eastAsia="仿宋_GB2312"/>
          <w:sz w:val="32"/>
        </w:rPr>
        <w:t>（3）在符合条件的情况下，一个年度内书面受邀2次拒绝参与材料供应商选择活动（未递交保证金和投标文件）的。</w:t>
      </w:r>
    </w:p>
    <w:p>
      <w:pPr>
        <w:pStyle w:val="18"/>
        <w:snapToGrid w:val="0"/>
        <w:spacing w:line="580" w:lineRule="exact"/>
        <w:ind w:firstLine="474" w:firstLineChars="150"/>
        <w:rPr>
          <w:rFonts w:hint="default" w:ascii="仿宋_GB2312" w:hAnsi="宋体" w:eastAsia="仿宋_GB2312"/>
          <w:sz w:val="32"/>
        </w:rPr>
      </w:pPr>
      <w:r>
        <w:rPr>
          <w:rFonts w:ascii="仿宋_GB2312" w:hAnsi="宋体" w:eastAsia="仿宋_GB2312"/>
          <w:sz w:val="32"/>
        </w:rPr>
        <w:t>（4）被地、市级以上交通、建设、工信、商务等行业主管部门通报供应材料不合格的；</w:t>
      </w:r>
    </w:p>
    <w:p>
      <w:pPr>
        <w:pStyle w:val="18"/>
        <w:snapToGrid w:val="0"/>
        <w:spacing w:line="580" w:lineRule="exact"/>
        <w:ind w:firstLine="465" w:firstLineChars="147"/>
        <w:rPr>
          <w:rFonts w:hint="default" w:ascii="仿宋_GB2312" w:hAnsi="宋体" w:eastAsia="仿宋_GB2312"/>
          <w:sz w:val="32"/>
        </w:rPr>
      </w:pPr>
      <w:r>
        <w:rPr>
          <w:rFonts w:ascii="仿宋_GB2312" w:hAnsi="宋体" w:eastAsia="仿宋_GB2312"/>
          <w:sz w:val="32"/>
        </w:rPr>
        <w:t>（5）无法正常履行供货合同约定，经书面通知仍未能予以有效整改的。</w:t>
      </w:r>
    </w:p>
    <w:p>
      <w:pPr>
        <w:pStyle w:val="18"/>
        <w:snapToGrid w:val="0"/>
        <w:spacing w:line="580" w:lineRule="exact"/>
        <w:ind w:firstLine="465" w:firstLineChars="147"/>
        <w:rPr>
          <w:rFonts w:hint="default" w:ascii="仿宋_GB2312" w:hAnsi="宋体" w:eastAsia="仿宋_GB2312"/>
          <w:sz w:val="32"/>
        </w:rPr>
      </w:pPr>
      <w:r>
        <w:rPr>
          <w:rFonts w:ascii="仿宋_GB2312" w:hAnsi="宋体" w:eastAsia="仿宋_GB2312"/>
          <w:sz w:val="32"/>
        </w:rPr>
        <w:t>（6）未参加贸易类大宗物资供应商名录库年度考核的或年度考核不通过的。</w:t>
      </w:r>
    </w:p>
    <w:p>
      <w:pPr>
        <w:ind w:firstLine="630"/>
      </w:pPr>
      <w:r>
        <w:t>5.我方提供的业绩证明材料</w:t>
      </w:r>
      <w:r>
        <w:rPr>
          <w:rFonts w:hint="eastAsia"/>
        </w:rPr>
        <w:t>、财务</w:t>
      </w:r>
      <w:r>
        <w:t>状况等材料，真实有效，决无弄虚作假。我方</w:t>
      </w:r>
      <w:r>
        <w:rPr>
          <w:rFonts w:hint="eastAsia"/>
        </w:rPr>
        <w:t>愿</w:t>
      </w:r>
      <w:r>
        <w:t>接受你方授权代表调查，审核我方提交的文件和资料。</w:t>
      </w:r>
    </w:p>
    <w:p>
      <w:pPr>
        <w:ind w:firstLine="630"/>
      </w:pPr>
    </w:p>
    <w:p>
      <w:pPr>
        <w:ind w:firstLine="0" w:firstLineChars="0"/>
      </w:pPr>
    </w:p>
    <w:p>
      <w:pPr>
        <w:ind w:firstLine="3675" w:firstLineChars="1163"/>
      </w:pPr>
    </w:p>
    <w:p>
      <w:pPr>
        <w:ind w:firstLine="2885" w:firstLineChars="913"/>
      </w:pPr>
      <w:r>
        <w:t>承诺人：</w:t>
      </w:r>
      <w:r>
        <w:rPr>
          <w:u w:val="single"/>
        </w:rPr>
        <w:tab/>
      </w:r>
      <w:r>
        <w:rPr>
          <w:rFonts w:hint="eastAsia"/>
          <w:u w:val="single"/>
        </w:rPr>
        <w:t xml:space="preserve">          </w:t>
      </w:r>
      <w:r>
        <w:rPr>
          <w:u w:val="single"/>
        </w:rPr>
        <w:t>（盖企业公章）</w:t>
      </w:r>
      <w:r>
        <w:t xml:space="preserve"> </w:t>
      </w:r>
    </w:p>
    <w:p>
      <w:pPr>
        <w:ind w:firstLine="2686" w:firstLineChars="850"/>
        <w:rPr>
          <w:u w:val="single"/>
        </w:rPr>
      </w:pPr>
      <w:r>
        <w:t>法定代表人：</w:t>
      </w:r>
      <w:r>
        <w:rPr>
          <w:u w:val="single"/>
        </w:rPr>
        <w:tab/>
      </w:r>
      <w:r>
        <w:rPr>
          <w:u w:val="single"/>
        </w:rPr>
        <w:tab/>
      </w:r>
      <w:r>
        <w:rPr>
          <w:rFonts w:hint="eastAsia"/>
          <w:u w:val="single"/>
        </w:rPr>
        <w:t xml:space="preserve">         </w:t>
      </w:r>
      <w:r>
        <w:rPr>
          <w:u w:val="single"/>
        </w:rPr>
        <w:t>（签字</w:t>
      </w:r>
      <w:r>
        <w:rPr>
          <w:rFonts w:hint="eastAsia"/>
          <w:u w:val="single"/>
        </w:rPr>
        <w:t>或盖章</w:t>
      </w:r>
      <w:r>
        <w:rPr>
          <w:u w:val="single"/>
        </w:rPr>
        <w:t>）</w:t>
      </w:r>
    </w:p>
    <w:p>
      <w:pPr>
        <w:ind w:firstLine="0" w:firstLineChars="0"/>
      </w:pPr>
      <w:r>
        <w:t xml:space="preserve"> </w:t>
      </w:r>
      <w:r>
        <w:tab/>
      </w:r>
      <w:r>
        <w:rPr>
          <w:rFonts w:hint="eastAsia"/>
        </w:rPr>
        <w:t xml:space="preserve">                                </w:t>
      </w:r>
      <w:r>
        <w:t>年</w:t>
      </w:r>
      <w:r>
        <w:tab/>
      </w:r>
      <w:r>
        <w:rPr>
          <w:rFonts w:hint="eastAsia"/>
        </w:rPr>
        <w:t xml:space="preserve">   </w:t>
      </w:r>
      <w:r>
        <w:t>月</w:t>
      </w:r>
      <w:r>
        <w:tab/>
      </w:r>
      <w:r>
        <w:rPr>
          <w:rFonts w:hint="eastAsia"/>
        </w:rPr>
        <w:t xml:space="preserve">    </w:t>
      </w:r>
      <w:r>
        <w:t>日</w:t>
      </w:r>
    </w:p>
    <w:p>
      <w:pPr>
        <w:ind w:firstLine="630"/>
      </w:pPr>
    </w:p>
    <w:p>
      <w:pPr>
        <w:ind w:firstLine="630"/>
        <w:sectPr>
          <w:headerReference r:id="rId5" w:type="first"/>
          <w:footerReference r:id="rId8" w:type="first"/>
          <w:headerReference r:id="rId3" w:type="default"/>
          <w:footerReference r:id="rId6" w:type="default"/>
          <w:headerReference r:id="rId4" w:type="even"/>
          <w:footerReference r:id="rId7" w:type="even"/>
          <w:pgSz w:w="11906" w:h="16838"/>
          <w:pgMar w:top="2041" w:right="1474" w:bottom="1928" w:left="1588" w:header="851" w:footer="1531" w:gutter="0"/>
          <w:cols w:space="425" w:num="1"/>
          <w:docGrid w:type="linesAndChars" w:linePitch="584" w:charSpace="-1024"/>
        </w:sectPr>
      </w:pPr>
    </w:p>
    <w:p>
      <w:pPr>
        <w:pStyle w:val="15"/>
        <w:spacing w:line="720" w:lineRule="exact"/>
        <w:ind w:firstLine="0" w:firstLineChars="0"/>
        <w:jc w:val="center"/>
        <w:rPr>
          <w:rFonts w:ascii="方正小标宋简体" w:hAnsi="黑体" w:eastAsia="方正小标宋简体"/>
          <w:szCs w:val="32"/>
        </w:rPr>
      </w:pPr>
      <w:r>
        <w:rPr>
          <w:rFonts w:hint="eastAsia" w:ascii="方正小标宋简体" w:hAnsi="黑体" w:eastAsia="方正小标宋简体"/>
          <w:szCs w:val="32"/>
        </w:rPr>
        <w:t>三、入库类别确认表</w:t>
      </w:r>
    </w:p>
    <w:tbl>
      <w:tblPr>
        <w:tblStyle w:val="8"/>
        <w:tblpPr w:leftFromText="180" w:rightFromText="180" w:vertAnchor="text" w:horzAnchor="margin" w:tblpY="214"/>
        <w:tblW w:w="13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2100"/>
        <w:gridCol w:w="1467"/>
        <w:gridCol w:w="1984"/>
        <w:gridCol w:w="1832"/>
        <w:gridCol w:w="1636"/>
        <w:gridCol w:w="2426"/>
        <w:gridCol w:w="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vMerge w:val="restart"/>
          </w:tcPr>
          <w:p>
            <w:pPr>
              <w:pStyle w:val="15"/>
              <w:spacing w:line="720" w:lineRule="exact"/>
              <w:ind w:firstLine="0" w:firstLineChars="0"/>
              <w:jc w:val="center"/>
              <w:rPr>
                <w:rFonts w:ascii="宋体" w:hAnsi="宋体" w:eastAsia="宋体" w:cs="宋体"/>
                <w:kern w:val="0"/>
                <w:sz w:val="22"/>
              </w:rPr>
            </w:pPr>
            <w:r>
              <w:rPr>
                <w:rFonts w:hint="eastAsia" w:ascii="宋体" w:hAnsi="宋体" w:eastAsia="宋体" w:cs="宋体"/>
                <w:kern w:val="0"/>
                <w:sz w:val="22"/>
              </w:rPr>
              <w:t>序号</w:t>
            </w:r>
          </w:p>
        </w:tc>
        <w:tc>
          <w:tcPr>
            <w:tcW w:w="2100" w:type="dxa"/>
            <w:vMerge w:val="restart"/>
          </w:tcPr>
          <w:p>
            <w:pPr>
              <w:pStyle w:val="15"/>
              <w:spacing w:line="720" w:lineRule="exact"/>
              <w:ind w:firstLine="0" w:firstLineChars="0"/>
              <w:jc w:val="center"/>
              <w:rPr>
                <w:rFonts w:ascii="宋体" w:hAnsi="宋体" w:eastAsia="宋体" w:cs="宋体"/>
                <w:kern w:val="0"/>
                <w:sz w:val="22"/>
              </w:rPr>
            </w:pPr>
            <w:r>
              <w:rPr>
                <w:rFonts w:hint="eastAsia" w:ascii="宋体" w:hAnsi="宋体" w:eastAsia="宋体" w:cs="宋体"/>
                <w:kern w:val="0"/>
                <w:sz w:val="22"/>
              </w:rPr>
              <w:t>申请人</w:t>
            </w:r>
          </w:p>
        </w:tc>
        <w:tc>
          <w:tcPr>
            <w:tcW w:w="1467" w:type="dxa"/>
            <w:vMerge w:val="restart"/>
          </w:tcPr>
          <w:p>
            <w:pPr>
              <w:pStyle w:val="15"/>
              <w:spacing w:line="720" w:lineRule="exact"/>
              <w:ind w:firstLine="0" w:firstLineChars="0"/>
              <w:jc w:val="center"/>
              <w:rPr>
                <w:rFonts w:ascii="宋体" w:hAnsi="宋体" w:eastAsia="宋体" w:cs="宋体"/>
                <w:kern w:val="0"/>
                <w:sz w:val="22"/>
              </w:rPr>
            </w:pPr>
            <w:r>
              <w:rPr>
                <w:rFonts w:hint="eastAsia" w:ascii="宋体" w:hAnsi="宋体" w:eastAsia="宋体" w:cs="宋体"/>
                <w:kern w:val="0"/>
                <w:sz w:val="22"/>
              </w:rPr>
              <w:t>材料供应商</w:t>
            </w:r>
          </w:p>
          <w:p>
            <w:pPr>
              <w:pStyle w:val="15"/>
              <w:spacing w:line="720" w:lineRule="exact"/>
              <w:ind w:firstLine="0" w:firstLineChars="0"/>
              <w:jc w:val="center"/>
              <w:rPr>
                <w:rFonts w:ascii="宋体" w:hAnsi="宋体" w:eastAsia="宋体" w:cs="宋体"/>
                <w:kern w:val="0"/>
                <w:sz w:val="22"/>
              </w:rPr>
            </w:pPr>
            <w:r>
              <w:rPr>
                <w:rFonts w:hint="eastAsia" w:ascii="宋体" w:hAnsi="宋体" w:eastAsia="宋体" w:cs="宋体"/>
                <w:kern w:val="0"/>
                <w:sz w:val="22"/>
              </w:rPr>
              <w:t>类别</w:t>
            </w:r>
          </w:p>
        </w:tc>
        <w:tc>
          <w:tcPr>
            <w:tcW w:w="1984" w:type="dxa"/>
            <w:vMerge w:val="restart"/>
          </w:tcPr>
          <w:p>
            <w:pPr>
              <w:pStyle w:val="15"/>
              <w:spacing w:line="720" w:lineRule="exact"/>
              <w:ind w:firstLine="0" w:firstLineChars="0"/>
              <w:jc w:val="center"/>
              <w:rPr>
                <w:rFonts w:ascii="宋体" w:hAnsi="宋体" w:eastAsia="宋体" w:cs="宋体"/>
                <w:kern w:val="0"/>
                <w:sz w:val="22"/>
              </w:rPr>
            </w:pPr>
            <w:r>
              <w:rPr>
                <w:rFonts w:hint="eastAsia" w:ascii="宋体" w:hAnsi="宋体" w:eastAsia="宋体" w:cs="宋体"/>
                <w:kern w:val="0"/>
                <w:sz w:val="22"/>
              </w:rPr>
              <w:t>是否报名</w:t>
            </w:r>
          </w:p>
          <w:p>
            <w:pPr>
              <w:pStyle w:val="15"/>
              <w:spacing w:line="720" w:lineRule="exact"/>
              <w:ind w:firstLine="0" w:firstLineChars="0"/>
              <w:jc w:val="center"/>
              <w:rPr>
                <w:rFonts w:ascii="宋体" w:hAnsi="宋体" w:eastAsia="宋体" w:cs="宋体"/>
                <w:kern w:val="0"/>
                <w:sz w:val="22"/>
              </w:rPr>
            </w:pPr>
            <w:r>
              <w:rPr>
                <w:rFonts w:hint="eastAsia" w:ascii="宋体" w:hAnsi="宋体" w:eastAsia="宋体" w:cs="宋体"/>
                <w:kern w:val="0"/>
                <w:sz w:val="22"/>
              </w:rPr>
              <w:t>（用“√”勾选）</w:t>
            </w:r>
          </w:p>
        </w:tc>
        <w:tc>
          <w:tcPr>
            <w:tcW w:w="5894" w:type="dxa"/>
            <w:gridSpan w:val="3"/>
          </w:tcPr>
          <w:p>
            <w:pPr>
              <w:pStyle w:val="15"/>
              <w:spacing w:line="720" w:lineRule="exact"/>
              <w:ind w:firstLine="0" w:firstLineChars="0"/>
              <w:jc w:val="center"/>
              <w:rPr>
                <w:rFonts w:ascii="宋体" w:hAnsi="宋体" w:eastAsia="宋体" w:cs="宋体"/>
                <w:kern w:val="0"/>
                <w:sz w:val="22"/>
              </w:rPr>
            </w:pPr>
            <w:r>
              <w:rPr>
                <w:rFonts w:hint="eastAsia" w:ascii="宋体" w:hAnsi="宋体" w:eastAsia="宋体" w:cs="宋体"/>
                <w:kern w:val="0"/>
                <w:sz w:val="22"/>
              </w:rPr>
              <w:t>申请人联系方式</w:t>
            </w:r>
          </w:p>
        </w:tc>
        <w:tc>
          <w:tcPr>
            <w:tcW w:w="846" w:type="dxa"/>
          </w:tcPr>
          <w:p>
            <w:pPr>
              <w:pStyle w:val="15"/>
              <w:spacing w:line="720" w:lineRule="exact"/>
              <w:ind w:firstLine="0" w:firstLineChars="0"/>
              <w:jc w:val="center"/>
              <w:rPr>
                <w:rFonts w:ascii="宋体" w:hAnsi="宋体" w:eastAsia="宋体" w:cs="宋体"/>
                <w:kern w:val="0"/>
                <w:sz w:val="22"/>
              </w:rPr>
            </w:pPr>
            <w:r>
              <w:rPr>
                <w:rFonts w:hint="eastAsia" w:ascii="宋体" w:hAnsi="宋体" w:eastAsia="宋体" w:cs="宋体"/>
                <w:kern w:val="0"/>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794" w:type="dxa"/>
            <w:vMerge w:val="continue"/>
          </w:tcPr>
          <w:p>
            <w:pPr>
              <w:pStyle w:val="15"/>
              <w:spacing w:line="720" w:lineRule="exact"/>
              <w:ind w:firstLine="0" w:firstLineChars="0"/>
              <w:jc w:val="center"/>
              <w:rPr>
                <w:rFonts w:ascii="宋体" w:hAnsi="宋体" w:eastAsia="宋体" w:cs="宋体"/>
                <w:kern w:val="0"/>
                <w:sz w:val="22"/>
              </w:rPr>
            </w:pPr>
          </w:p>
        </w:tc>
        <w:tc>
          <w:tcPr>
            <w:tcW w:w="2100" w:type="dxa"/>
            <w:vMerge w:val="continue"/>
          </w:tcPr>
          <w:p>
            <w:pPr>
              <w:pStyle w:val="15"/>
              <w:spacing w:line="720" w:lineRule="exact"/>
              <w:ind w:firstLine="0" w:firstLineChars="0"/>
              <w:jc w:val="center"/>
              <w:rPr>
                <w:rFonts w:ascii="宋体" w:hAnsi="宋体" w:eastAsia="宋体" w:cs="宋体"/>
                <w:kern w:val="0"/>
                <w:sz w:val="22"/>
              </w:rPr>
            </w:pPr>
          </w:p>
        </w:tc>
        <w:tc>
          <w:tcPr>
            <w:tcW w:w="1467" w:type="dxa"/>
            <w:vMerge w:val="continue"/>
          </w:tcPr>
          <w:p>
            <w:pPr>
              <w:pStyle w:val="15"/>
              <w:spacing w:line="720" w:lineRule="exact"/>
              <w:ind w:firstLine="0" w:firstLineChars="0"/>
              <w:jc w:val="center"/>
              <w:rPr>
                <w:rFonts w:ascii="宋体" w:hAnsi="宋体" w:eastAsia="宋体" w:cs="宋体"/>
                <w:kern w:val="0"/>
                <w:sz w:val="22"/>
              </w:rPr>
            </w:pPr>
          </w:p>
        </w:tc>
        <w:tc>
          <w:tcPr>
            <w:tcW w:w="1984" w:type="dxa"/>
            <w:vMerge w:val="continue"/>
          </w:tcPr>
          <w:p>
            <w:pPr>
              <w:pStyle w:val="15"/>
              <w:spacing w:line="720" w:lineRule="exact"/>
              <w:ind w:firstLine="0" w:firstLineChars="0"/>
              <w:jc w:val="center"/>
              <w:rPr>
                <w:rFonts w:ascii="宋体" w:hAnsi="宋体" w:eastAsia="宋体" w:cs="宋体"/>
                <w:kern w:val="0"/>
                <w:sz w:val="22"/>
              </w:rPr>
            </w:pPr>
          </w:p>
        </w:tc>
        <w:tc>
          <w:tcPr>
            <w:tcW w:w="1832" w:type="dxa"/>
          </w:tcPr>
          <w:p>
            <w:pPr>
              <w:pStyle w:val="15"/>
              <w:spacing w:line="720" w:lineRule="exact"/>
              <w:ind w:firstLine="0" w:firstLineChars="0"/>
              <w:jc w:val="center"/>
              <w:rPr>
                <w:rFonts w:ascii="宋体" w:hAnsi="宋体" w:eastAsia="宋体" w:cs="宋体"/>
                <w:kern w:val="0"/>
                <w:sz w:val="22"/>
              </w:rPr>
            </w:pPr>
            <w:r>
              <w:rPr>
                <w:rFonts w:hint="eastAsia" w:ascii="宋体" w:hAnsi="宋体" w:eastAsia="宋体" w:cs="宋体"/>
                <w:kern w:val="0"/>
                <w:sz w:val="22"/>
              </w:rPr>
              <w:t>联系电话</w:t>
            </w:r>
          </w:p>
        </w:tc>
        <w:tc>
          <w:tcPr>
            <w:tcW w:w="1636" w:type="dxa"/>
          </w:tcPr>
          <w:p>
            <w:pPr>
              <w:pStyle w:val="15"/>
              <w:spacing w:line="720" w:lineRule="exact"/>
              <w:ind w:firstLine="0" w:firstLineChars="0"/>
              <w:jc w:val="center"/>
              <w:rPr>
                <w:rFonts w:ascii="宋体" w:hAnsi="宋体" w:eastAsia="宋体" w:cs="宋体"/>
                <w:kern w:val="0"/>
                <w:sz w:val="22"/>
              </w:rPr>
            </w:pPr>
            <w:r>
              <w:rPr>
                <w:rFonts w:hint="eastAsia" w:ascii="宋体" w:hAnsi="宋体" w:eastAsia="宋体" w:cs="宋体"/>
                <w:kern w:val="0"/>
                <w:sz w:val="22"/>
              </w:rPr>
              <w:t>邮箱</w:t>
            </w:r>
          </w:p>
        </w:tc>
        <w:tc>
          <w:tcPr>
            <w:tcW w:w="2426" w:type="dxa"/>
          </w:tcPr>
          <w:p>
            <w:pPr>
              <w:pStyle w:val="15"/>
              <w:spacing w:line="720" w:lineRule="exact"/>
              <w:ind w:firstLine="0" w:firstLineChars="0"/>
              <w:jc w:val="center"/>
              <w:rPr>
                <w:rFonts w:ascii="宋体" w:hAnsi="宋体" w:eastAsia="宋体" w:cs="宋体"/>
                <w:kern w:val="0"/>
                <w:sz w:val="22"/>
              </w:rPr>
            </w:pPr>
            <w:r>
              <w:rPr>
                <w:rFonts w:hint="eastAsia" w:ascii="宋体" w:hAnsi="宋体" w:eastAsia="宋体" w:cs="宋体"/>
                <w:kern w:val="0"/>
                <w:sz w:val="22"/>
              </w:rPr>
              <w:t>身份证号</w:t>
            </w:r>
          </w:p>
        </w:tc>
        <w:tc>
          <w:tcPr>
            <w:tcW w:w="846" w:type="dxa"/>
          </w:tcPr>
          <w:p>
            <w:pPr>
              <w:pStyle w:val="15"/>
              <w:spacing w:line="720" w:lineRule="exact"/>
              <w:ind w:firstLine="0" w:firstLineChars="0"/>
              <w:jc w:val="center"/>
              <w:rPr>
                <w:rFonts w:ascii="宋体" w:hAnsi="宋体" w:eastAsia="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794" w:type="dxa"/>
          </w:tcPr>
          <w:p>
            <w:pPr>
              <w:pStyle w:val="15"/>
              <w:spacing w:line="720" w:lineRule="exact"/>
              <w:ind w:firstLine="0" w:firstLineChars="0"/>
              <w:jc w:val="center"/>
              <w:rPr>
                <w:rFonts w:ascii="宋体" w:hAnsi="宋体" w:eastAsia="宋体" w:cs="宋体"/>
                <w:kern w:val="0"/>
                <w:sz w:val="22"/>
              </w:rPr>
            </w:pPr>
            <w:r>
              <w:rPr>
                <w:rFonts w:hint="eastAsia" w:ascii="宋体" w:hAnsi="宋体" w:eastAsia="宋体" w:cs="宋体"/>
                <w:kern w:val="0"/>
                <w:sz w:val="22"/>
              </w:rPr>
              <w:t>一</w:t>
            </w:r>
          </w:p>
        </w:tc>
        <w:tc>
          <w:tcPr>
            <w:tcW w:w="2100" w:type="dxa"/>
            <w:vMerge w:val="restart"/>
          </w:tcPr>
          <w:p>
            <w:pPr>
              <w:pStyle w:val="15"/>
              <w:spacing w:line="720" w:lineRule="exact"/>
              <w:ind w:firstLine="0" w:firstLineChars="0"/>
              <w:jc w:val="center"/>
              <w:rPr>
                <w:rFonts w:ascii="宋体" w:hAnsi="宋体" w:eastAsia="宋体" w:cs="宋体"/>
                <w:kern w:val="0"/>
                <w:sz w:val="22"/>
              </w:rPr>
            </w:pPr>
          </w:p>
        </w:tc>
        <w:tc>
          <w:tcPr>
            <w:tcW w:w="1467" w:type="dxa"/>
          </w:tcPr>
          <w:p>
            <w:pPr>
              <w:pStyle w:val="15"/>
              <w:spacing w:line="720" w:lineRule="exact"/>
              <w:ind w:firstLine="0" w:firstLineChars="0"/>
              <w:jc w:val="center"/>
              <w:rPr>
                <w:rFonts w:ascii="宋体" w:hAnsi="宋体" w:eastAsia="宋体" w:cs="宋体"/>
                <w:kern w:val="0"/>
                <w:sz w:val="22"/>
              </w:rPr>
            </w:pPr>
            <w:r>
              <w:rPr>
                <w:rFonts w:hint="eastAsia" w:ascii="宋体" w:hAnsi="宋体" w:eastAsia="宋体" w:cs="宋体"/>
                <w:kern w:val="0"/>
                <w:sz w:val="22"/>
              </w:rPr>
              <w:t>钢筋</w:t>
            </w:r>
          </w:p>
        </w:tc>
        <w:tc>
          <w:tcPr>
            <w:tcW w:w="1984" w:type="dxa"/>
          </w:tcPr>
          <w:p>
            <w:pPr>
              <w:pStyle w:val="15"/>
              <w:spacing w:line="720" w:lineRule="exact"/>
              <w:ind w:firstLine="0" w:firstLineChars="0"/>
              <w:jc w:val="center"/>
              <w:rPr>
                <w:rFonts w:ascii="宋体" w:hAnsi="宋体" w:eastAsia="宋体" w:cs="宋体"/>
                <w:kern w:val="0"/>
                <w:sz w:val="22"/>
              </w:rPr>
            </w:pPr>
            <w:r>
              <w:rPr>
                <w:rFonts w:hint="eastAsia" w:ascii="宋体" w:hAnsi="宋体" w:eastAsia="宋体" w:cs="宋体"/>
                <w:kern w:val="0"/>
                <w:sz w:val="22"/>
              </w:rPr>
              <w:t>口</w:t>
            </w:r>
          </w:p>
        </w:tc>
        <w:tc>
          <w:tcPr>
            <w:tcW w:w="1832" w:type="dxa"/>
            <w:vMerge w:val="restart"/>
          </w:tcPr>
          <w:p>
            <w:pPr>
              <w:pStyle w:val="15"/>
              <w:spacing w:line="720" w:lineRule="exact"/>
              <w:ind w:firstLine="0" w:firstLineChars="0"/>
              <w:jc w:val="center"/>
              <w:rPr>
                <w:rFonts w:ascii="宋体" w:hAnsi="宋体" w:eastAsia="宋体" w:cs="宋体"/>
                <w:kern w:val="0"/>
                <w:sz w:val="22"/>
              </w:rPr>
            </w:pPr>
          </w:p>
        </w:tc>
        <w:tc>
          <w:tcPr>
            <w:tcW w:w="1636" w:type="dxa"/>
            <w:vMerge w:val="restart"/>
          </w:tcPr>
          <w:p>
            <w:pPr>
              <w:pStyle w:val="15"/>
              <w:spacing w:line="720" w:lineRule="exact"/>
              <w:ind w:firstLine="0" w:firstLineChars="0"/>
              <w:jc w:val="center"/>
              <w:rPr>
                <w:rFonts w:ascii="宋体" w:hAnsi="宋体" w:eastAsia="宋体" w:cs="宋体"/>
                <w:kern w:val="0"/>
                <w:sz w:val="22"/>
              </w:rPr>
            </w:pPr>
          </w:p>
        </w:tc>
        <w:tc>
          <w:tcPr>
            <w:tcW w:w="2426" w:type="dxa"/>
            <w:vMerge w:val="restart"/>
          </w:tcPr>
          <w:p>
            <w:pPr>
              <w:pStyle w:val="15"/>
              <w:spacing w:line="720" w:lineRule="exact"/>
              <w:ind w:firstLine="0" w:firstLineChars="0"/>
              <w:jc w:val="center"/>
              <w:rPr>
                <w:rFonts w:ascii="宋体" w:hAnsi="宋体" w:eastAsia="宋体" w:cs="宋体"/>
                <w:kern w:val="0"/>
                <w:sz w:val="22"/>
              </w:rPr>
            </w:pPr>
          </w:p>
        </w:tc>
        <w:tc>
          <w:tcPr>
            <w:tcW w:w="846" w:type="dxa"/>
            <w:vMerge w:val="restart"/>
          </w:tcPr>
          <w:p>
            <w:pPr>
              <w:pStyle w:val="15"/>
              <w:spacing w:line="720" w:lineRule="exact"/>
              <w:ind w:firstLine="0" w:firstLineChars="0"/>
              <w:jc w:val="center"/>
              <w:rPr>
                <w:rFonts w:ascii="宋体" w:hAnsi="宋体" w:eastAsia="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794" w:type="dxa"/>
          </w:tcPr>
          <w:p>
            <w:pPr>
              <w:pStyle w:val="15"/>
              <w:spacing w:line="720" w:lineRule="exact"/>
              <w:ind w:firstLine="0" w:firstLineChars="0"/>
              <w:jc w:val="center"/>
              <w:rPr>
                <w:rFonts w:ascii="宋体" w:hAnsi="宋体" w:eastAsia="宋体" w:cs="宋体"/>
                <w:kern w:val="0"/>
                <w:sz w:val="22"/>
              </w:rPr>
            </w:pPr>
            <w:r>
              <w:rPr>
                <w:rFonts w:ascii="宋体" w:hAnsi="宋体" w:eastAsia="宋体" w:cs="宋体"/>
                <w:kern w:val="0"/>
                <w:sz w:val="22"/>
              </w:rPr>
              <w:t>二</w:t>
            </w:r>
          </w:p>
        </w:tc>
        <w:tc>
          <w:tcPr>
            <w:tcW w:w="2100" w:type="dxa"/>
            <w:vMerge w:val="continue"/>
          </w:tcPr>
          <w:p>
            <w:pPr>
              <w:pStyle w:val="15"/>
              <w:spacing w:line="720" w:lineRule="exact"/>
              <w:ind w:firstLine="0" w:firstLineChars="0"/>
              <w:jc w:val="center"/>
              <w:rPr>
                <w:rFonts w:ascii="黑体" w:hAnsi="黑体" w:eastAsia="黑体"/>
                <w:sz w:val="24"/>
                <w:szCs w:val="24"/>
              </w:rPr>
            </w:pPr>
          </w:p>
        </w:tc>
        <w:tc>
          <w:tcPr>
            <w:tcW w:w="1467" w:type="dxa"/>
          </w:tcPr>
          <w:p>
            <w:pPr>
              <w:pStyle w:val="15"/>
              <w:spacing w:line="720" w:lineRule="exact"/>
              <w:ind w:firstLine="0" w:firstLineChars="0"/>
              <w:jc w:val="center"/>
              <w:rPr>
                <w:rFonts w:ascii="宋体" w:hAnsi="宋体" w:eastAsia="宋体" w:cs="宋体"/>
                <w:kern w:val="0"/>
                <w:sz w:val="22"/>
              </w:rPr>
            </w:pPr>
            <w:r>
              <w:rPr>
                <w:rFonts w:hint="eastAsia" w:ascii="宋体" w:hAnsi="宋体" w:eastAsia="宋体" w:cs="宋体"/>
                <w:kern w:val="0"/>
                <w:sz w:val="22"/>
              </w:rPr>
              <w:t>水泥</w:t>
            </w:r>
          </w:p>
        </w:tc>
        <w:tc>
          <w:tcPr>
            <w:tcW w:w="1984" w:type="dxa"/>
          </w:tcPr>
          <w:p>
            <w:pPr>
              <w:pStyle w:val="15"/>
              <w:spacing w:line="720" w:lineRule="exact"/>
              <w:ind w:firstLine="0" w:firstLineChars="0"/>
              <w:jc w:val="center"/>
              <w:rPr>
                <w:rFonts w:ascii="黑体" w:hAnsi="黑体" w:eastAsia="黑体"/>
                <w:sz w:val="24"/>
                <w:szCs w:val="24"/>
              </w:rPr>
            </w:pPr>
            <w:r>
              <w:rPr>
                <w:rFonts w:hint="eastAsia" w:ascii="宋体" w:hAnsi="宋体" w:eastAsia="宋体" w:cs="宋体"/>
                <w:kern w:val="0"/>
                <w:sz w:val="22"/>
              </w:rPr>
              <w:t>口</w:t>
            </w:r>
          </w:p>
        </w:tc>
        <w:tc>
          <w:tcPr>
            <w:tcW w:w="1832" w:type="dxa"/>
            <w:vMerge w:val="continue"/>
          </w:tcPr>
          <w:p>
            <w:pPr>
              <w:pStyle w:val="15"/>
              <w:spacing w:line="720" w:lineRule="exact"/>
              <w:ind w:firstLine="0" w:firstLineChars="0"/>
              <w:jc w:val="center"/>
              <w:rPr>
                <w:rFonts w:ascii="黑体" w:hAnsi="黑体" w:eastAsia="黑体"/>
                <w:sz w:val="24"/>
                <w:szCs w:val="24"/>
              </w:rPr>
            </w:pPr>
          </w:p>
        </w:tc>
        <w:tc>
          <w:tcPr>
            <w:tcW w:w="1636" w:type="dxa"/>
            <w:vMerge w:val="continue"/>
          </w:tcPr>
          <w:p>
            <w:pPr>
              <w:pStyle w:val="15"/>
              <w:spacing w:line="720" w:lineRule="exact"/>
              <w:ind w:firstLine="0" w:firstLineChars="0"/>
              <w:jc w:val="center"/>
              <w:rPr>
                <w:rFonts w:ascii="黑体" w:hAnsi="黑体" w:eastAsia="黑体"/>
                <w:sz w:val="24"/>
                <w:szCs w:val="24"/>
              </w:rPr>
            </w:pPr>
          </w:p>
        </w:tc>
        <w:tc>
          <w:tcPr>
            <w:tcW w:w="2426" w:type="dxa"/>
            <w:vMerge w:val="continue"/>
          </w:tcPr>
          <w:p>
            <w:pPr>
              <w:pStyle w:val="15"/>
              <w:spacing w:line="720" w:lineRule="exact"/>
              <w:ind w:firstLine="0" w:firstLineChars="0"/>
              <w:jc w:val="center"/>
              <w:rPr>
                <w:rFonts w:ascii="黑体" w:hAnsi="黑体" w:eastAsia="黑体"/>
                <w:sz w:val="24"/>
                <w:szCs w:val="24"/>
              </w:rPr>
            </w:pPr>
          </w:p>
        </w:tc>
        <w:tc>
          <w:tcPr>
            <w:tcW w:w="846" w:type="dxa"/>
            <w:vMerge w:val="continue"/>
          </w:tcPr>
          <w:p>
            <w:pPr>
              <w:pStyle w:val="15"/>
              <w:spacing w:line="720" w:lineRule="exact"/>
              <w:ind w:firstLine="0" w:firstLineChars="0"/>
              <w:jc w:val="center"/>
              <w:rPr>
                <w:rFonts w:ascii="黑体" w:hAnsi="黑体" w:eastAsia="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794" w:type="dxa"/>
          </w:tcPr>
          <w:p>
            <w:pPr>
              <w:pStyle w:val="15"/>
              <w:spacing w:line="720" w:lineRule="exact"/>
              <w:ind w:firstLine="0" w:firstLineChars="0"/>
              <w:jc w:val="center"/>
              <w:rPr>
                <w:rFonts w:ascii="宋体" w:hAnsi="宋体" w:eastAsia="宋体" w:cs="宋体"/>
                <w:kern w:val="0"/>
                <w:sz w:val="22"/>
              </w:rPr>
            </w:pPr>
            <w:r>
              <w:rPr>
                <w:rFonts w:ascii="宋体" w:hAnsi="宋体" w:eastAsia="宋体" w:cs="宋体"/>
                <w:kern w:val="0"/>
                <w:sz w:val="22"/>
              </w:rPr>
              <w:t>三</w:t>
            </w:r>
          </w:p>
        </w:tc>
        <w:tc>
          <w:tcPr>
            <w:tcW w:w="2100" w:type="dxa"/>
            <w:vMerge w:val="continue"/>
          </w:tcPr>
          <w:p>
            <w:pPr>
              <w:pStyle w:val="15"/>
              <w:spacing w:line="720" w:lineRule="exact"/>
              <w:ind w:firstLine="0" w:firstLineChars="0"/>
              <w:jc w:val="center"/>
              <w:rPr>
                <w:rFonts w:ascii="黑体" w:hAnsi="黑体" w:eastAsia="黑体"/>
                <w:sz w:val="24"/>
                <w:szCs w:val="24"/>
              </w:rPr>
            </w:pPr>
          </w:p>
        </w:tc>
        <w:tc>
          <w:tcPr>
            <w:tcW w:w="1467" w:type="dxa"/>
          </w:tcPr>
          <w:p>
            <w:pPr>
              <w:pStyle w:val="15"/>
              <w:spacing w:line="720" w:lineRule="exact"/>
              <w:ind w:firstLine="0" w:firstLineChars="0"/>
              <w:jc w:val="center"/>
              <w:rPr>
                <w:rFonts w:ascii="宋体" w:hAnsi="宋体" w:eastAsia="宋体" w:cs="宋体"/>
                <w:kern w:val="0"/>
                <w:sz w:val="22"/>
              </w:rPr>
            </w:pPr>
            <w:r>
              <w:rPr>
                <w:rFonts w:hint="eastAsia" w:ascii="宋体" w:hAnsi="宋体" w:eastAsia="宋体" w:cs="宋体"/>
                <w:kern w:val="0"/>
                <w:sz w:val="22"/>
              </w:rPr>
              <w:t>钢绞线</w:t>
            </w:r>
          </w:p>
        </w:tc>
        <w:tc>
          <w:tcPr>
            <w:tcW w:w="1984" w:type="dxa"/>
          </w:tcPr>
          <w:p>
            <w:pPr>
              <w:pStyle w:val="15"/>
              <w:spacing w:line="720" w:lineRule="exact"/>
              <w:ind w:firstLine="0" w:firstLineChars="0"/>
              <w:jc w:val="center"/>
              <w:rPr>
                <w:rFonts w:ascii="黑体" w:hAnsi="黑体" w:eastAsia="黑体"/>
                <w:sz w:val="24"/>
                <w:szCs w:val="24"/>
              </w:rPr>
            </w:pPr>
            <w:r>
              <w:rPr>
                <w:rFonts w:hint="eastAsia" w:ascii="宋体" w:hAnsi="宋体" w:eastAsia="宋体" w:cs="宋体"/>
                <w:kern w:val="0"/>
                <w:sz w:val="22"/>
              </w:rPr>
              <w:t>口</w:t>
            </w:r>
          </w:p>
        </w:tc>
        <w:tc>
          <w:tcPr>
            <w:tcW w:w="1832" w:type="dxa"/>
            <w:vMerge w:val="continue"/>
          </w:tcPr>
          <w:p>
            <w:pPr>
              <w:pStyle w:val="15"/>
              <w:spacing w:line="720" w:lineRule="exact"/>
              <w:ind w:firstLine="0" w:firstLineChars="0"/>
              <w:jc w:val="center"/>
              <w:rPr>
                <w:rFonts w:ascii="黑体" w:hAnsi="黑体" w:eastAsia="黑体"/>
                <w:sz w:val="24"/>
                <w:szCs w:val="24"/>
              </w:rPr>
            </w:pPr>
          </w:p>
        </w:tc>
        <w:tc>
          <w:tcPr>
            <w:tcW w:w="1636" w:type="dxa"/>
            <w:vMerge w:val="continue"/>
          </w:tcPr>
          <w:p>
            <w:pPr>
              <w:pStyle w:val="15"/>
              <w:spacing w:line="720" w:lineRule="exact"/>
              <w:ind w:firstLine="0" w:firstLineChars="0"/>
              <w:jc w:val="center"/>
              <w:rPr>
                <w:rFonts w:ascii="黑体" w:hAnsi="黑体" w:eastAsia="黑体"/>
                <w:sz w:val="24"/>
                <w:szCs w:val="24"/>
              </w:rPr>
            </w:pPr>
          </w:p>
        </w:tc>
        <w:tc>
          <w:tcPr>
            <w:tcW w:w="2426" w:type="dxa"/>
            <w:vMerge w:val="continue"/>
          </w:tcPr>
          <w:p>
            <w:pPr>
              <w:pStyle w:val="15"/>
              <w:spacing w:line="720" w:lineRule="exact"/>
              <w:ind w:firstLine="0" w:firstLineChars="0"/>
              <w:jc w:val="center"/>
              <w:rPr>
                <w:rFonts w:ascii="黑体" w:hAnsi="黑体" w:eastAsia="黑体"/>
                <w:sz w:val="24"/>
                <w:szCs w:val="24"/>
              </w:rPr>
            </w:pPr>
          </w:p>
        </w:tc>
        <w:tc>
          <w:tcPr>
            <w:tcW w:w="846" w:type="dxa"/>
            <w:vMerge w:val="continue"/>
          </w:tcPr>
          <w:p>
            <w:pPr>
              <w:pStyle w:val="15"/>
              <w:spacing w:line="720" w:lineRule="exact"/>
              <w:ind w:firstLine="0" w:firstLineChars="0"/>
              <w:jc w:val="center"/>
              <w:rPr>
                <w:rFonts w:ascii="黑体" w:hAnsi="黑体" w:eastAsia="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794" w:type="dxa"/>
          </w:tcPr>
          <w:p>
            <w:pPr>
              <w:pStyle w:val="15"/>
              <w:spacing w:line="720" w:lineRule="exact"/>
              <w:ind w:firstLine="0" w:firstLineChars="0"/>
              <w:jc w:val="center"/>
              <w:rPr>
                <w:rFonts w:ascii="宋体" w:hAnsi="宋体" w:eastAsia="宋体" w:cs="宋体"/>
                <w:kern w:val="0"/>
                <w:sz w:val="22"/>
              </w:rPr>
            </w:pPr>
            <w:r>
              <w:rPr>
                <w:rFonts w:ascii="宋体" w:hAnsi="宋体" w:eastAsia="宋体" w:cs="宋体"/>
                <w:kern w:val="0"/>
                <w:sz w:val="22"/>
              </w:rPr>
              <w:t>四</w:t>
            </w:r>
          </w:p>
        </w:tc>
        <w:tc>
          <w:tcPr>
            <w:tcW w:w="2100" w:type="dxa"/>
            <w:vMerge w:val="continue"/>
          </w:tcPr>
          <w:p>
            <w:pPr>
              <w:pStyle w:val="15"/>
              <w:spacing w:line="720" w:lineRule="exact"/>
              <w:ind w:firstLine="0" w:firstLineChars="0"/>
              <w:jc w:val="center"/>
              <w:rPr>
                <w:rFonts w:ascii="黑体" w:hAnsi="黑体" w:eastAsia="黑体"/>
                <w:sz w:val="24"/>
                <w:szCs w:val="24"/>
              </w:rPr>
            </w:pPr>
          </w:p>
        </w:tc>
        <w:tc>
          <w:tcPr>
            <w:tcW w:w="1467" w:type="dxa"/>
          </w:tcPr>
          <w:p>
            <w:pPr>
              <w:pStyle w:val="15"/>
              <w:spacing w:line="720" w:lineRule="exact"/>
              <w:ind w:firstLine="0" w:firstLineChars="0"/>
              <w:jc w:val="center"/>
              <w:rPr>
                <w:rFonts w:ascii="宋体" w:hAnsi="宋体" w:eastAsia="宋体" w:cs="宋体"/>
                <w:kern w:val="0"/>
                <w:sz w:val="22"/>
              </w:rPr>
            </w:pPr>
            <w:r>
              <w:rPr>
                <w:rFonts w:hint="eastAsia" w:ascii="宋体" w:hAnsi="宋体" w:eastAsia="宋体" w:cs="宋体"/>
                <w:kern w:val="0"/>
                <w:sz w:val="22"/>
              </w:rPr>
              <w:t>管道材料</w:t>
            </w:r>
          </w:p>
        </w:tc>
        <w:tc>
          <w:tcPr>
            <w:tcW w:w="1984" w:type="dxa"/>
          </w:tcPr>
          <w:p>
            <w:pPr>
              <w:pStyle w:val="15"/>
              <w:spacing w:line="720" w:lineRule="exact"/>
              <w:ind w:firstLine="0" w:firstLineChars="0"/>
              <w:jc w:val="center"/>
              <w:rPr>
                <w:rFonts w:ascii="黑体" w:hAnsi="黑体" w:eastAsia="黑体"/>
                <w:sz w:val="24"/>
                <w:szCs w:val="24"/>
              </w:rPr>
            </w:pPr>
            <w:r>
              <w:rPr>
                <w:rFonts w:hint="eastAsia" w:ascii="宋体" w:hAnsi="宋体" w:eastAsia="宋体" w:cs="宋体"/>
                <w:kern w:val="0"/>
                <w:sz w:val="22"/>
              </w:rPr>
              <w:t>口</w:t>
            </w:r>
          </w:p>
        </w:tc>
        <w:tc>
          <w:tcPr>
            <w:tcW w:w="1832" w:type="dxa"/>
            <w:vMerge w:val="continue"/>
          </w:tcPr>
          <w:p>
            <w:pPr>
              <w:pStyle w:val="15"/>
              <w:spacing w:line="720" w:lineRule="exact"/>
              <w:ind w:firstLine="0" w:firstLineChars="0"/>
              <w:jc w:val="center"/>
              <w:rPr>
                <w:rFonts w:ascii="黑体" w:hAnsi="黑体" w:eastAsia="黑体"/>
                <w:sz w:val="24"/>
                <w:szCs w:val="24"/>
              </w:rPr>
            </w:pPr>
          </w:p>
        </w:tc>
        <w:tc>
          <w:tcPr>
            <w:tcW w:w="1636" w:type="dxa"/>
            <w:vMerge w:val="continue"/>
          </w:tcPr>
          <w:p>
            <w:pPr>
              <w:pStyle w:val="15"/>
              <w:spacing w:line="720" w:lineRule="exact"/>
              <w:ind w:firstLine="0" w:firstLineChars="0"/>
              <w:jc w:val="center"/>
              <w:rPr>
                <w:rFonts w:ascii="黑体" w:hAnsi="黑体" w:eastAsia="黑体"/>
                <w:sz w:val="24"/>
                <w:szCs w:val="24"/>
              </w:rPr>
            </w:pPr>
          </w:p>
        </w:tc>
        <w:tc>
          <w:tcPr>
            <w:tcW w:w="2426" w:type="dxa"/>
            <w:vMerge w:val="continue"/>
          </w:tcPr>
          <w:p>
            <w:pPr>
              <w:pStyle w:val="15"/>
              <w:spacing w:line="720" w:lineRule="exact"/>
              <w:ind w:firstLine="0" w:firstLineChars="0"/>
              <w:jc w:val="center"/>
              <w:rPr>
                <w:rFonts w:ascii="黑体" w:hAnsi="黑体" w:eastAsia="黑体"/>
                <w:sz w:val="24"/>
                <w:szCs w:val="24"/>
              </w:rPr>
            </w:pPr>
          </w:p>
        </w:tc>
        <w:tc>
          <w:tcPr>
            <w:tcW w:w="846" w:type="dxa"/>
            <w:vMerge w:val="continue"/>
          </w:tcPr>
          <w:p>
            <w:pPr>
              <w:pStyle w:val="15"/>
              <w:spacing w:line="720" w:lineRule="exact"/>
              <w:ind w:firstLine="0" w:firstLineChars="0"/>
              <w:jc w:val="center"/>
              <w:rPr>
                <w:rFonts w:ascii="黑体" w:hAnsi="黑体" w:eastAsia="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794" w:type="dxa"/>
          </w:tcPr>
          <w:p>
            <w:pPr>
              <w:pStyle w:val="15"/>
              <w:spacing w:line="720" w:lineRule="exact"/>
              <w:ind w:firstLine="0" w:firstLineChars="0"/>
              <w:jc w:val="center"/>
              <w:rPr>
                <w:rFonts w:ascii="黑体" w:hAnsi="黑体" w:eastAsia="黑体"/>
                <w:sz w:val="24"/>
                <w:szCs w:val="24"/>
              </w:rPr>
            </w:pPr>
            <w:r>
              <w:rPr>
                <w:rFonts w:hint="eastAsia" w:ascii="宋体" w:hAnsi="宋体" w:eastAsia="宋体" w:cs="宋体"/>
                <w:kern w:val="0"/>
                <w:sz w:val="22"/>
              </w:rPr>
              <w:t>五</w:t>
            </w:r>
          </w:p>
        </w:tc>
        <w:tc>
          <w:tcPr>
            <w:tcW w:w="2100" w:type="dxa"/>
            <w:vMerge w:val="continue"/>
          </w:tcPr>
          <w:p>
            <w:pPr>
              <w:pStyle w:val="15"/>
              <w:spacing w:line="720" w:lineRule="exact"/>
              <w:ind w:firstLine="0" w:firstLineChars="0"/>
              <w:jc w:val="center"/>
              <w:rPr>
                <w:rFonts w:ascii="黑体" w:hAnsi="黑体" w:eastAsia="黑体"/>
                <w:sz w:val="24"/>
                <w:szCs w:val="24"/>
              </w:rPr>
            </w:pPr>
          </w:p>
        </w:tc>
        <w:tc>
          <w:tcPr>
            <w:tcW w:w="1467" w:type="dxa"/>
          </w:tcPr>
          <w:p>
            <w:pPr>
              <w:pStyle w:val="15"/>
              <w:spacing w:line="720" w:lineRule="exact"/>
              <w:ind w:firstLine="0" w:firstLineChars="0"/>
              <w:jc w:val="center"/>
              <w:rPr>
                <w:rFonts w:ascii="宋体" w:hAnsi="宋体" w:eastAsia="宋体" w:cs="宋体"/>
                <w:kern w:val="0"/>
                <w:sz w:val="22"/>
              </w:rPr>
            </w:pPr>
            <w:r>
              <w:rPr>
                <w:rFonts w:hint="eastAsia" w:ascii="宋体" w:hAnsi="宋体" w:eastAsia="宋体" w:cs="宋体"/>
                <w:kern w:val="0"/>
                <w:sz w:val="22"/>
              </w:rPr>
              <w:t>沥青</w:t>
            </w:r>
          </w:p>
        </w:tc>
        <w:tc>
          <w:tcPr>
            <w:tcW w:w="1984" w:type="dxa"/>
          </w:tcPr>
          <w:p>
            <w:pPr>
              <w:pStyle w:val="15"/>
              <w:spacing w:line="720" w:lineRule="exact"/>
              <w:ind w:firstLine="0" w:firstLineChars="0"/>
              <w:jc w:val="center"/>
              <w:rPr>
                <w:rFonts w:ascii="黑体" w:hAnsi="黑体" w:eastAsia="黑体"/>
                <w:sz w:val="24"/>
                <w:szCs w:val="24"/>
              </w:rPr>
            </w:pPr>
            <w:r>
              <w:rPr>
                <w:rFonts w:hint="eastAsia" w:ascii="宋体" w:hAnsi="宋体" w:eastAsia="宋体" w:cs="宋体"/>
                <w:kern w:val="0"/>
                <w:sz w:val="22"/>
              </w:rPr>
              <w:t>口</w:t>
            </w:r>
          </w:p>
        </w:tc>
        <w:tc>
          <w:tcPr>
            <w:tcW w:w="1832" w:type="dxa"/>
            <w:vMerge w:val="continue"/>
          </w:tcPr>
          <w:p>
            <w:pPr>
              <w:pStyle w:val="15"/>
              <w:spacing w:line="720" w:lineRule="exact"/>
              <w:ind w:firstLine="0" w:firstLineChars="0"/>
              <w:jc w:val="center"/>
              <w:rPr>
                <w:rFonts w:ascii="黑体" w:hAnsi="黑体" w:eastAsia="黑体"/>
                <w:sz w:val="24"/>
                <w:szCs w:val="24"/>
              </w:rPr>
            </w:pPr>
          </w:p>
        </w:tc>
        <w:tc>
          <w:tcPr>
            <w:tcW w:w="1636" w:type="dxa"/>
            <w:vMerge w:val="continue"/>
          </w:tcPr>
          <w:p>
            <w:pPr>
              <w:pStyle w:val="15"/>
              <w:spacing w:line="720" w:lineRule="exact"/>
              <w:ind w:firstLine="0" w:firstLineChars="0"/>
              <w:jc w:val="center"/>
              <w:rPr>
                <w:rFonts w:ascii="黑体" w:hAnsi="黑体" w:eastAsia="黑体"/>
                <w:sz w:val="24"/>
                <w:szCs w:val="24"/>
              </w:rPr>
            </w:pPr>
          </w:p>
        </w:tc>
        <w:tc>
          <w:tcPr>
            <w:tcW w:w="2426" w:type="dxa"/>
            <w:vMerge w:val="continue"/>
          </w:tcPr>
          <w:p>
            <w:pPr>
              <w:pStyle w:val="15"/>
              <w:spacing w:line="720" w:lineRule="exact"/>
              <w:ind w:firstLine="0" w:firstLineChars="0"/>
              <w:jc w:val="center"/>
              <w:rPr>
                <w:rFonts w:ascii="黑体" w:hAnsi="黑体" w:eastAsia="黑体"/>
                <w:sz w:val="24"/>
                <w:szCs w:val="24"/>
              </w:rPr>
            </w:pPr>
          </w:p>
        </w:tc>
        <w:tc>
          <w:tcPr>
            <w:tcW w:w="846" w:type="dxa"/>
            <w:vMerge w:val="continue"/>
          </w:tcPr>
          <w:p>
            <w:pPr>
              <w:pStyle w:val="15"/>
              <w:spacing w:line="720" w:lineRule="exact"/>
              <w:ind w:firstLine="0" w:firstLineChars="0"/>
              <w:jc w:val="center"/>
              <w:rPr>
                <w:rFonts w:ascii="黑体" w:hAnsi="黑体" w:eastAsia="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794" w:type="dxa"/>
          </w:tcPr>
          <w:p>
            <w:pPr>
              <w:pStyle w:val="15"/>
              <w:spacing w:line="720" w:lineRule="exact"/>
              <w:ind w:firstLine="0" w:firstLineChars="0"/>
              <w:jc w:val="center"/>
              <w:rPr>
                <w:rFonts w:ascii="黑体" w:hAnsi="黑体" w:eastAsia="黑体"/>
                <w:sz w:val="24"/>
                <w:szCs w:val="24"/>
              </w:rPr>
            </w:pPr>
            <w:r>
              <w:rPr>
                <w:rFonts w:hint="eastAsia" w:ascii="宋体" w:hAnsi="宋体" w:eastAsia="宋体" w:cs="宋体"/>
                <w:kern w:val="0"/>
                <w:sz w:val="22"/>
              </w:rPr>
              <w:t>六</w:t>
            </w:r>
          </w:p>
        </w:tc>
        <w:tc>
          <w:tcPr>
            <w:tcW w:w="2100" w:type="dxa"/>
            <w:vMerge w:val="continue"/>
          </w:tcPr>
          <w:p>
            <w:pPr>
              <w:pStyle w:val="15"/>
              <w:spacing w:line="720" w:lineRule="exact"/>
              <w:ind w:firstLine="0" w:firstLineChars="0"/>
              <w:jc w:val="center"/>
              <w:rPr>
                <w:rFonts w:ascii="黑体" w:hAnsi="黑体" w:eastAsia="黑体"/>
                <w:sz w:val="24"/>
                <w:szCs w:val="24"/>
              </w:rPr>
            </w:pPr>
          </w:p>
        </w:tc>
        <w:tc>
          <w:tcPr>
            <w:tcW w:w="1467" w:type="dxa"/>
          </w:tcPr>
          <w:p>
            <w:pPr>
              <w:pStyle w:val="15"/>
              <w:spacing w:line="720" w:lineRule="exact"/>
              <w:ind w:firstLine="0" w:firstLineChars="0"/>
              <w:jc w:val="center"/>
              <w:rPr>
                <w:rFonts w:ascii="宋体" w:hAnsi="宋体" w:eastAsia="宋体" w:cs="宋体"/>
                <w:kern w:val="0"/>
                <w:sz w:val="22"/>
              </w:rPr>
            </w:pPr>
            <w:r>
              <w:rPr>
                <w:rFonts w:hint="eastAsia" w:ascii="宋体" w:hAnsi="宋体" w:eastAsia="宋体" w:cs="宋体"/>
                <w:kern w:val="0"/>
                <w:sz w:val="22"/>
              </w:rPr>
              <w:t>柴油</w:t>
            </w:r>
          </w:p>
        </w:tc>
        <w:tc>
          <w:tcPr>
            <w:tcW w:w="1984" w:type="dxa"/>
          </w:tcPr>
          <w:p>
            <w:pPr>
              <w:pStyle w:val="15"/>
              <w:spacing w:line="720" w:lineRule="exact"/>
              <w:ind w:firstLine="0" w:firstLineChars="0"/>
              <w:jc w:val="center"/>
              <w:rPr>
                <w:rFonts w:ascii="黑体" w:hAnsi="黑体" w:eastAsia="黑体"/>
                <w:sz w:val="24"/>
                <w:szCs w:val="24"/>
              </w:rPr>
            </w:pPr>
            <w:r>
              <w:rPr>
                <w:rFonts w:hint="eastAsia" w:ascii="宋体" w:hAnsi="宋体" w:eastAsia="宋体" w:cs="宋体"/>
                <w:kern w:val="0"/>
                <w:sz w:val="22"/>
              </w:rPr>
              <w:t>口</w:t>
            </w:r>
          </w:p>
        </w:tc>
        <w:tc>
          <w:tcPr>
            <w:tcW w:w="1832" w:type="dxa"/>
            <w:vMerge w:val="continue"/>
          </w:tcPr>
          <w:p>
            <w:pPr>
              <w:pStyle w:val="15"/>
              <w:spacing w:line="720" w:lineRule="exact"/>
              <w:ind w:firstLine="0" w:firstLineChars="0"/>
              <w:jc w:val="center"/>
              <w:rPr>
                <w:rFonts w:ascii="黑体" w:hAnsi="黑体" w:eastAsia="黑体"/>
                <w:sz w:val="24"/>
                <w:szCs w:val="24"/>
              </w:rPr>
            </w:pPr>
          </w:p>
        </w:tc>
        <w:tc>
          <w:tcPr>
            <w:tcW w:w="1636" w:type="dxa"/>
            <w:vMerge w:val="continue"/>
          </w:tcPr>
          <w:p>
            <w:pPr>
              <w:pStyle w:val="15"/>
              <w:spacing w:line="720" w:lineRule="exact"/>
              <w:ind w:firstLine="0" w:firstLineChars="0"/>
              <w:jc w:val="center"/>
              <w:rPr>
                <w:rFonts w:ascii="黑体" w:hAnsi="黑体" w:eastAsia="黑体"/>
                <w:sz w:val="24"/>
                <w:szCs w:val="24"/>
              </w:rPr>
            </w:pPr>
          </w:p>
        </w:tc>
        <w:tc>
          <w:tcPr>
            <w:tcW w:w="2426" w:type="dxa"/>
            <w:vMerge w:val="continue"/>
          </w:tcPr>
          <w:p>
            <w:pPr>
              <w:pStyle w:val="15"/>
              <w:spacing w:line="720" w:lineRule="exact"/>
              <w:ind w:firstLine="0" w:firstLineChars="0"/>
              <w:jc w:val="center"/>
              <w:rPr>
                <w:rFonts w:ascii="黑体" w:hAnsi="黑体" w:eastAsia="黑体"/>
                <w:sz w:val="24"/>
                <w:szCs w:val="24"/>
              </w:rPr>
            </w:pPr>
          </w:p>
        </w:tc>
        <w:tc>
          <w:tcPr>
            <w:tcW w:w="846" w:type="dxa"/>
            <w:vMerge w:val="continue"/>
          </w:tcPr>
          <w:p>
            <w:pPr>
              <w:pStyle w:val="15"/>
              <w:spacing w:line="720" w:lineRule="exact"/>
              <w:ind w:firstLine="0" w:firstLineChars="0"/>
              <w:jc w:val="center"/>
              <w:rPr>
                <w:rFonts w:ascii="黑体" w:hAnsi="黑体" w:eastAsia="黑体"/>
                <w:sz w:val="24"/>
                <w:szCs w:val="24"/>
              </w:rPr>
            </w:pPr>
          </w:p>
        </w:tc>
      </w:tr>
    </w:tbl>
    <w:p>
      <w:pPr>
        <w:pStyle w:val="15"/>
        <w:spacing w:line="720" w:lineRule="exact"/>
        <w:ind w:firstLine="0" w:firstLineChars="0"/>
        <w:jc w:val="center"/>
        <w:rPr>
          <w:rFonts w:ascii="方正小标宋简体" w:hAnsi="黑体" w:eastAsia="方正小标宋简体"/>
          <w:szCs w:val="32"/>
        </w:rPr>
      </w:pPr>
    </w:p>
    <w:p>
      <w:pPr>
        <w:pStyle w:val="18"/>
        <w:snapToGrid w:val="0"/>
        <w:spacing w:line="560" w:lineRule="atLeast"/>
        <w:ind w:firstLine="5214" w:firstLineChars="1650"/>
        <w:rPr>
          <w:rFonts w:hint="default" w:ascii="仿宋_GB2312" w:hAnsi="宋体" w:eastAsia="仿宋_GB2312"/>
          <w:sz w:val="32"/>
          <w:u w:val="single"/>
        </w:rPr>
      </w:pPr>
      <w:r>
        <w:rPr>
          <w:rFonts w:ascii="仿宋_GB2312" w:hAnsi="宋体" w:eastAsia="仿宋_GB2312"/>
          <w:sz w:val="32"/>
        </w:rPr>
        <w:t>申请人：</w:t>
      </w:r>
      <w:r>
        <w:rPr>
          <w:rFonts w:ascii="仿宋_GB2312" w:hAnsi="宋体" w:eastAsia="仿宋_GB2312"/>
          <w:sz w:val="32"/>
          <w:u w:val="single"/>
        </w:rPr>
        <w:t xml:space="preserve">                       （</w:t>
      </w:r>
      <w:r>
        <w:rPr>
          <w:rFonts w:ascii="仿宋_GB2312" w:hAnsi="仿宋_GB2312" w:eastAsia="仿宋_GB2312" w:cs="仿宋_GB2312"/>
          <w:sz w:val="32"/>
          <w:szCs w:val="32"/>
          <w:u w:val="single"/>
        </w:rPr>
        <w:t>盖企业公章</w:t>
      </w:r>
      <w:r>
        <w:rPr>
          <w:rFonts w:ascii="仿宋_GB2312" w:hAnsi="宋体" w:eastAsia="仿宋_GB2312"/>
          <w:sz w:val="32"/>
          <w:u w:val="single"/>
        </w:rPr>
        <w:t>）</w:t>
      </w:r>
    </w:p>
    <w:p>
      <w:pPr>
        <w:pStyle w:val="18"/>
        <w:snapToGrid w:val="0"/>
        <w:spacing w:line="560" w:lineRule="atLeast"/>
        <w:ind w:firstLine="5214" w:firstLineChars="1650"/>
        <w:rPr>
          <w:rFonts w:hint="default" w:ascii="仿宋_GB2312" w:hAnsi="宋体" w:eastAsia="仿宋_GB2312"/>
          <w:sz w:val="32"/>
          <w:u w:val="single"/>
        </w:rPr>
      </w:pPr>
      <w:r>
        <w:rPr>
          <w:rFonts w:ascii="仿宋_GB2312" w:hAnsi="宋体" w:eastAsia="仿宋_GB2312"/>
          <w:sz w:val="32"/>
        </w:rPr>
        <w:t>法定代表人：</w:t>
      </w:r>
      <w:r>
        <w:rPr>
          <w:rFonts w:ascii="仿宋_GB2312" w:hAnsi="宋体" w:eastAsia="仿宋_GB2312"/>
          <w:sz w:val="32"/>
          <w:u w:val="single"/>
        </w:rPr>
        <w:t xml:space="preserve">                    </w:t>
      </w:r>
      <w:r>
        <w:rPr>
          <w:rFonts w:ascii="仿宋_GB2312" w:hAnsi="宋体" w:eastAsia="仿宋_GB2312"/>
          <w:sz w:val="32"/>
        </w:rPr>
        <w:t>（签字或盖章）</w:t>
      </w:r>
    </w:p>
    <w:p>
      <w:pPr>
        <w:pStyle w:val="18"/>
        <w:snapToGrid w:val="0"/>
        <w:spacing w:line="560" w:lineRule="atLeast"/>
        <w:ind w:firstLine="5214" w:firstLineChars="1650"/>
        <w:rPr>
          <w:rFonts w:hint="default" w:ascii="仿宋_GB2312" w:hAnsi="宋体" w:eastAsia="仿宋_GB2312"/>
          <w:sz w:val="32"/>
        </w:rPr>
      </w:pPr>
      <w:r>
        <w:rPr>
          <w:rFonts w:ascii="仿宋_GB2312" w:hAnsi="宋体" w:eastAsia="仿宋_GB2312"/>
          <w:sz w:val="32"/>
        </w:rPr>
        <w:t>日期：        年      月    日</w:t>
      </w:r>
    </w:p>
    <w:p>
      <w:pPr>
        <w:pStyle w:val="15"/>
        <w:spacing w:line="720" w:lineRule="exact"/>
        <w:ind w:right="1259" w:firstLine="0" w:firstLineChars="0"/>
        <w:jc w:val="left"/>
        <w:rPr>
          <w:rFonts w:ascii="黑体" w:hAnsi="黑体" w:eastAsia="黑体" w:cs="黑体"/>
          <w:kern w:val="0"/>
          <w:szCs w:val="32"/>
        </w:rPr>
        <w:sectPr>
          <w:pgSz w:w="16838" w:h="11906" w:orient="landscape"/>
          <w:pgMar w:top="1361" w:right="2041" w:bottom="1304" w:left="1928" w:header="851" w:footer="1531" w:gutter="0"/>
          <w:cols w:space="425" w:num="1"/>
          <w:docGrid w:type="linesAndChars" w:linePitch="584" w:charSpace="-1024"/>
        </w:sectPr>
      </w:pPr>
    </w:p>
    <w:p>
      <w:pPr>
        <w:pStyle w:val="15"/>
        <w:spacing w:line="720" w:lineRule="exact"/>
        <w:ind w:firstLine="0" w:firstLineChars="0"/>
        <w:jc w:val="center"/>
        <w:rPr>
          <w:rFonts w:ascii="方正小标宋简体" w:hAnsi="黑体" w:eastAsia="方正小标宋简体"/>
          <w:szCs w:val="32"/>
        </w:rPr>
      </w:pPr>
      <w:r>
        <w:rPr>
          <w:rFonts w:hint="eastAsia" w:ascii="黑体" w:hAnsi="黑体" w:eastAsia="黑体" w:cs="黑体"/>
          <w:kern w:val="0"/>
          <w:szCs w:val="32"/>
        </w:rPr>
        <w:t>四、</w:t>
      </w:r>
      <w:r>
        <w:rPr>
          <w:rFonts w:hint="eastAsia" w:ascii="方正小标宋简体" w:hAnsi="黑体" w:eastAsia="方正小标宋简体"/>
          <w:szCs w:val="32"/>
        </w:rPr>
        <w:t>营业执照扫描件加盖公章</w:t>
      </w:r>
    </w:p>
    <w:p>
      <w:pPr>
        <w:spacing w:line="260" w:lineRule="exact"/>
        <w:ind w:firstLine="550"/>
        <w:rPr>
          <w:sz w:val="28"/>
          <w:szCs w:val="28"/>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2" w:hRule="atLeast"/>
        </w:trPr>
        <w:tc>
          <w:tcPr>
            <w:tcW w:w="8789" w:type="dxa"/>
          </w:tcPr>
          <w:p>
            <w:pPr>
              <w:pStyle w:val="15"/>
              <w:spacing w:line="720" w:lineRule="exact"/>
              <w:ind w:firstLine="0" w:firstLineChars="0"/>
              <w:rPr>
                <w:rFonts w:ascii="宋体" w:hAnsi="宋体" w:eastAsia="宋体" w:cs="宋体"/>
                <w:kern w:val="0"/>
                <w:sz w:val="22"/>
              </w:rPr>
            </w:pPr>
          </w:p>
        </w:tc>
      </w:tr>
    </w:tbl>
    <w:p>
      <w:pPr>
        <w:pStyle w:val="15"/>
        <w:spacing w:line="720" w:lineRule="exact"/>
        <w:ind w:firstLine="0" w:firstLineChars="0"/>
        <w:rPr>
          <w:rFonts w:ascii="方正小标宋简体" w:hAnsi="黑体" w:eastAsia="方正小标宋简体"/>
          <w:szCs w:val="32"/>
        </w:rPr>
      </w:pPr>
    </w:p>
    <w:p>
      <w:pPr>
        <w:pStyle w:val="15"/>
        <w:spacing w:line="720" w:lineRule="exact"/>
        <w:ind w:firstLine="0" w:firstLineChars="0"/>
        <w:jc w:val="center"/>
        <w:rPr>
          <w:rFonts w:ascii="方正小标宋简体" w:hAnsi="黑体" w:eastAsia="方正小标宋简体"/>
          <w:szCs w:val="32"/>
        </w:rPr>
      </w:pPr>
      <w:r>
        <w:rPr>
          <w:rFonts w:hint="eastAsia" w:ascii="方正小标宋简体" w:hAnsi="黑体" w:eastAsia="方正小标宋简体"/>
          <w:szCs w:val="32"/>
        </w:rPr>
        <w:t>五、生产许可证、代理委托书、经销证明扫描件加盖公章</w:t>
      </w:r>
    </w:p>
    <w:p>
      <w:pPr>
        <w:pStyle w:val="15"/>
        <w:spacing w:line="720" w:lineRule="exact"/>
        <w:ind w:firstLine="0" w:firstLineChars="0"/>
        <w:jc w:val="center"/>
        <w:rPr>
          <w:rFonts w:ascii="方正小标宋简体" w:hAnsi="黑体" w:eastAsia="方正小标宋简体"/>
          <w:szCs w:val="32"/>
        </w:rPr>
      </w:pPr>
      <w:r>
        <w:rPr>
          <w:rFonts w:hint="eastAsia" w:ascii="仿宋_GB2312" w:hAnsi="宋体" w:cs="Times New Roman"/>
        </w:rPr>
        <w:t>（三者有一即可）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9" w:hRule="atLeast"/>
        </w:trPr>
        <w:tc>
          <w:tcPr>
            <w:tcW w:w="9060" w:type="dxa"/>
          </w:tcPr>
          <w:p>
            <w:pPr>
              <w:pStyle w:val="15"/>
              <w:spacing w:line="720" w:lineRule="exact"/>
              <w:ind w:firstLine="0" w:firstLineChars="0"/>
              <w:rPr>
                <w:rFonts w:ascii="宋体" w:hAnsi="宋体" w:eastAsia="宋体" w:cs="宋体"/>
                <w:kern w:val="0"/>
                <w:sz w:val="22"/>
              </w:rPr>
            </w:pPr>
          </w:p>
        </w:tc>
      </w:tr>
    </w:tbl>
    <w:p>
      <w:pPr>
        <w:pStyle w:val="15"/>
        <w:tabs>
          <w:tab w:val="left" w:pos="3780"/>
        </w:tabs>
        <w:spacing w:line="720" w:lineRule="exact"/>
        <w:ind w:firstLine="0" w:firstLineChars="0"/>
        <w:rPr>
          <w:rFonts w:ascii="方正小标宋简体" w:hAnsi="黑体" w:eastAsia="方正小标宋简体"/>
          <w:szCs w:val="32"/>
        </w:rPr>
      </w:pPr>
    </w:p>
    <w:p>
      <w:pPr>
        <w:pStyle w:val="15"/>
        <w:tabs>
          <w:tab w:val="left" w:pos="3780"/>
        </w:tabs>
        <w:spacing w:line="720" w:lineRule="exact"/>
        <w:ind w:firstLine="0" w:firstLineChars="0"/>
        <w:jc w:val="center"/>
        <w:rPr>
          <w:rFonts w:ascii="方正小标宋简体" w:hAnsi="黑体" w:eastAsia="方正小标宋简体"/>
          <w:szCs w:val="32"/>
        </w:rPr>
      </w:pPr>
      <w:r>
        <w:rPr>
          <w:rFonts w:hint="eastAsia" w:ascii="方正小标宋简体" w:hAnsi="黑体" w:eastAsia="方正小标宋简体"/>
          <w:szCs w:val="32"/>
        </w:rPr>
        <w:t>六、近三年（2018-2020年度）财务审计报告</w:t>
      </w:r>
    </w:p>
    <w:p>
      <w:pPr>
        <w:ind w:firstLine="630"/>
      </w:pPr>
    </w:p>
    <w:p>
      <w:pPr>
        <w:ind w:firstLine="630"/>
      </w:pPr>
    </w:p>
    <w:p>
      <w:pPr>
        <w:ind w:firstLine="630"/>
      </w:pPr>
    </w:p>
    <w:p>
      <w:pPr>
        <w:ind w:firstLine="630"/>
      </w:pPr>
    </w:p>
    <w:p>
      <w:pPr>
        <w:ind w:firstLine="630"/>
      </w:pPr>
    </w:p>
    <w:p>
      <w:pPr>
        <w:ind w:firstLine="630"/>
      </w:pPr>
    </w:p>
    <w:p>
      <w:pPr>
        <w:ind w:firstLine="630"/>
      </w:pPr>
    </w:p>
    <w:p>
      <w:pPr>
        <w:ind w:firstLine="630"/>
      </w:pPr>
    </w:p>
    <w:p>
      <w:pPr>
        <w:ind w:firstLine="630"/>
      </w:pPr>
    </w:p>
    <w:p>
      <w:pPr>
        <w:ind w:firstLine="630"/>
      </w:pPr>
    </w:p>
    <w:p>
      <w:pPr>
        <w:ind w:firstLine="630"/>
      </w:pPr>
    </w:p>
    <w:p>
      <w:pPr>
        <w:ind w:firstLine="630"/>
      </w:pPr>
    </w:p>
    <w:p>
      <w:pPr>
        <w:ind w:firstLine="630"/>
      </w:pPr>
    </w:p>
    <w:p>
      <w:pPr>
        <w:ind w:firstLine="630"/>
      </w:pPr>
    </w:p>
    <w:p>
      <w:pPr>
        <w:ind w:firstLine="630"/>
      </w:pPr>
    </w:p>
    <w:p>
      <w:pPr>
        <w:ind w:firstLine="630"/>
      </w:pPr>
    </w:p>
    <w:p>
      <w:pPr>
        <w:ind w:firstLine="630"/>
      </w:pPr>
    </w:p>
    <w:p>
      <w:pPr>
        <w:ind w:firstLine="630"/>
      </w:pPr>
    </w:p>
    <w:p>
      <w:pPr>
        <w:tabs>
          <w:tab w:val="left" w:pos="4410"/>
        </w:tabs>
        <w:ind w:firstLine="0" w:firstLineChars="0"/>
      </w:pPr>
    </w:p>
    <w:p>
      <w:pPr>
        <w:tabs>
          <w:tab w:val="left" w:pos="4410"/>
        </w:tabs>
        <w:ind w:firstLine="0" w:firstLineChars="0"/>
        <w:rPr>
          <w:rFonts w:ascii="方正小标宋简体" w:hAnsi="黑体" w:eastAsia="方正小标宋简体"/>
          <w:szCs w:val="32"/>
        </w:rPr>
      </w:pPr>
    </w:p>
    <w:p>
      <w:pPr>
        <w:tabs>
          <w:tab w:val="left" w:pos="4410"/>
        </w:tabs>
        <w:ind w:firstLine="0" w:firstLineChars="0"/>
        <w:jc w:val="center"/>
        <w:rPr>
          <w:rFonts w:ascii="方正小标宋简体" w:hAnsi="黑体" w:eastAsia="方正小标宋简体"/>
          <w:szCs w:val="32"/>
        </w:rPr>
      </w:pPr>
      <w:r>
        <w:rPr>
          <w:rFonts w:hint="eastAsia" w:ascii="方正小标宋简体" w:hAnsi="黑体" w:eastAsia="方正小标宋简体"/>
          <w:szCs w:val="32"/>
        </w:rPr>
        <w:t>七、</w:t>
      </w:r>
      <w:r>
        <w:rPr>
          <w:rFonts w:ascii="方正小标宋简体" w:hAnsi="黑体" w:eastAsia="方正小标宋简体"/>
          <w:szCs w:val="32"/>
        </w:rPr>
        <w:t>“信用中国”网站</w:t>
      </w:r>
      <w:r>
        <w:rPr>
          <w:rFonts w:hint="eastAsia" w:ascii="方正小标宋简体" w:hAnsi="黑体" w:eastAsia="方正小标宋简体"/>
          <w:szCs w:val="32"/>
        </w:rPr>
        <w:t>查询结果截图加盖公章</w:t>
      </w:r>
    </w:p>
    <w:p>
      <w:pPr>
        <w:spacing w:line="260" w:lineRule="exact"/>
        <w:ind w:firstLine="550"/>
        <w:rPr>
          <w:sz w:val="28"/>
          <w:szCs w:val="28"/>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7" w:hRule="atLeast"/>
        </w:trPr>
        <w:tc>
          <w:tcPr>
            <w:tcW w:w="9060" w:type="dxa"/>
          </w:tcPr>
          <w:p>
            <w:pPr>
              <w:pStyle w:val="15"/>
              <w:spacing w:line="720" w:lineRule="exact"/>
              <w:ind w:firstLine="0" w:firstLineChars="0"/>
              <w:rPr>
                <w:rFonts w:ascii="宋体" w:hAnsi="宋体" w:eastAsia="宋体" w:cs="宋体"/>
                <w:kern w:val="0"/>
                <w:sz w:val="22"/>
              </w:rPr>
            </w:pPr>
          </w:p>
        </w:tc>
      </w:tr>
    </w:tbl>
    <w:p>
      <w:pPr>
        <w:spacing w:line="720" w:lineRule="exact"/>
        <w:ind w:right="1259" w:firstLine="0" w:firstLineChars="0"/>
        <w:rPr>
          <w:rFonts w:ascii="宋体" w:hAnsi="宋体" w:eastAsia="宋体" w:cs="宋体"/>
          <w:kern w:val="0"/>
          <w:sz w:val="22"/>
        </w:rPr>
      </w:pPr>
    </w:p>
    <w:p>
      <w:pPr>
        <w:ind w:firstLine="0" w:firstLineChars="0"/>
        <w:jc w:val="center"/>
        <w:rPr>
          <w:rFonts w:ascii="方正小标宋简体" w:hAnsi="黑体" w:eastAsia="方正小标宋简体"/>
          <w:szCs w:val="32"/>
        </w:rPr>
      </w:pPr>
      <w:r>
        <w:rPr>
          <w:rFonts w:hint="eastAsia" w:ascii="方正小标宋简体" w:hAnsi="黑体" w:eastAsia="方正小标宋简体"/>
          <w:szCs w:val="32"/>
        </w:rPr>
        <w:t>八、“国家企业信用信息公示系统”</w:t>
      </w:r>
      <w:r>
        <w:rPr>
          <w:rFonts w:ascii="方正小标宋简体" w:hAnsi="黑体" w:eastAsia="方正小标宋简体"/>
          <w:szCs w:val="32"/>
        </w:rPr>
        <w:t xml:space="preserve"> 网站</w:t>
      </w:r>
    </w:p>
    <w:p>
      <w:pPr>
        <w:ind w:firstLine="0" w:firstLineChars="0"/>
        <w:jc w:val="center"/>
        <w:rPr>
          <w:rFonts w:ascii="方正小标宋简体" w:hAnsi="黑体" w:eastAsia="方正小标宋简体"/>
          <w:szCs w:val="32"/>
        </w:rPr>
      </w:pPr>
      <w:r>
        <w:rPr>
          <w:rFonts w:hint="eastAsia" w:ascii="方正小标宋简体" w:hAnsi="黑体" w:eastAsia="方正小标宋简体"/>
          <w:szCs w:val="32"/>
        </w:rPr>
        <w:t>查询结果截图加盖公章</w:t>
      </w:r>
    </w:p>
    <w:p>
      <w:pPr>
        <w:spacing w:line="260" w:lineRule="exact"/>
        <w:ind w:firstLine="550"/>
        <w:rPr>
          <w:sz w:val="28"/>
          <w:szCs w:val="28"/>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4" w:hRule="atLeast"/>
        </w:trPr>
        <w:tc>
          <w:tcPr>
            <w:tcW w:w="9060" w:type="dxa"/>
          </w:tcPr>
          <w:p>
            <w:pPr>
              <w:ind w:firstLine="0" w:firstLineChars="0"/>
            </w:pPr>
          </w:p>
        </w:tc>
      </w:tr>
    </w:tbl>
    <w:p>
      <w:pPr>
        <w:ind w:firstLine="0" w:firstLineChars="0"/>
      </w:pPr>
    </w:p>
    <w:p>
      <w:pPr>
        <w:ind w:firstLine="0" w:firstLineChars="0"/>
      </w:pPr>
    </w:p>
    <w:p>
      <w:pPr>
        <w:ind w:firstLine="0" w:firstLineChars="0"/>
        <w:jc w:val="center"/>
        <w:rPr>
          <w:rFonts w:ascii="方正小标宋简体" w:hAnsi="黑体" w:eastAsia="方正小标宋简体"/>
          <w:szCs w:val="32"/>
        </w:rPr>
      </w:pPr>
      <w:r>
        <w:rPr>
          <w:rFonts w:hint="eastAsia" w:ascii="方正小标宋简体" w:hAnsi="黑体" w:eastAsia="方正小标宋简体"/>
          <w:szCs w:val="32"/>
        </w:rPr>
        <w:t>九、人员情况表</w:t>
      </w:r>
    </w:p>
    <w:p>
      <w:pPr>
        <w:spacing w:line="260" w:lineRule="exact"/>
        <w:ind w:firstLine="550"/>
        <w:rPr>
          <w:sz w:val="28"/>
          <w:szCs w:val="28"/>
        </w:rPr>
      </w:pPr>
    </w:p>
    <w:tbl>
      <w:tblPr>
        <w:tblStyle w:val="8"/>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984"/>
        <w:gridCol w:w="1418"/>
        <w:gridCol w:w="2537"/>
        <w:gridCol w:w="2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ind w:firstLine="0" w:firstLineChars="0"/>
              <w:jc w:val="center"/>
            </w:pPr>
            <w:r>
              <w:rPr>
                <w:rFonts w:hint="eastAsia"/>
              </w:rPr>
              <w:t>序号</w:t>
            </w:r>
          </w:p>
        </w:tc>
        <w:tc>
          <w:tcPr>
            <w:tcW w:w="1984" w:type="dxa"/>
            <w:vAlign w:val="center"/>
          </w:tcPr>
          <w:p>
            <w:pPr>
              <w:ind w:firstLine="0" w:firstLineChars="0"/>
              <w:jc w:val="center"/>
            </w:pPr>
            <w:r>
              <w:rPr>
                <w:rFonts w:hint="eastAsia"/>
              </w:rPr>
              <w:t>名字</w:t>
            </w:r>
          </w:p>
        </w:tc>
        <w:tc>
          <w:tcPr>
            <w:tcW w:w="1418" w:type="dxa"/>
            <w:vAlign w:val="center"/>
          </w:tcPr>
          <w:p>
            <w:pPr>
              <w:ind w:firstLine="0" w:firstLineChars="0"/>
              <w:jc w:val="center"/>
            </w:pPr>
            <w:r>
              <w:rPr>
                <w:rFonts w:hint="eastAsia"/>
              </w:rPr>
              <w:t>职务</w:t>
            </w:r>
          </w:p>
        </w:tc>
        <w:tc>
          <w:tcPr>
            <w:tcW w:w="2537" w:type="dxa"/>
            <w:vAlign w:val="center"/>
          </w:tcPr>
          <w:p>
            <w:pPr>
              <w:ind w:firstLine="0" w:firstLineChars="0"/>
              <w:jc w:val="center"/>
            </w:pPr>
            <w:r>
              <w:rPr>
                <w:rFonts w:hint="eastAsia"/>
              </w:rPr>
              <w:t>身份证号码</w:t>
            </w:r>
          </w:p>
        </w:tc>
        <w:tc>
          <w:tcPr>
            <w:tcW w:w="2566" w:type="dxa"/>
            <w:vAlign w:val="center"/>
          </w:tcPr>
          <w:p>
            <w:pPr>
              <w:ind w:firstLine="0" w:firstLineChars="0"/>
              <w:jc w:val="center"/>
            </w:pPr>
            <w:r>
              <w:rPr>
                <w:rFonts w:hint="eastAsia"/>
              </w:rPr>
              <w:t>缴纳社保年限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ind w:firstLine="0" w:firstLineChars="0"/>
            </w:pPr>
          </w:p>
        </w:tc>
        <w:tc>
          <w:tcPr>
            <w:tcW w:w="1984" w:type="dxa"/>
          </w:tcPr>
          <w:p>
            <w:pPr>
              <w:ind w:firstLine="0" w:firstLineChars="0"/>
            </w:pPr>
          </w:p>
        </w:tc>
        <w:tc>
          <w:tcPr>
            <w:tcW w:w="1418" w:type="dxa"/>
          </w:tcPr>
          <w:p>
            <w:pPr>
              <w:ind w:firstLine="0" w:firstLineChars="0"/>
            </w:pPr>
          </w:p>
        </w:tc>
        <w:tc>
          <w:tcPr>
            <w:tcW w:w="2537" w:type="dxa"/>
          </w:tcPr>
          <w:p>
            <w:pPr>
              <w:ind w:firstLine="0" w:firstLineChars="0"/>
            </w:pPr>
          </w:p>
        </w:tc>
        <w:tc>
          <w:tcPr>
            <w:tcW w:w="2566" w:type="dxa"/>
          </w:tcPr>
          <w:p>
            <w:pPr>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ind w:firstLine="0" w:firstLineChars="0"/>
            </w:pPr>
          </w:p>
        </w:tc>
        <w:tc>
          <w:tcPr>
            <w:tcW w:w="1984" w:type="dxa"/>
          </w:tcPr>
          <w:p>
            <w:pPr>
              <w:ind w:firstLine="0" w:firstLineChars="0"/>
            </w:pPr>
          </w:p>
        </w:tc>
        <w:tc>
          <w:tcPr>
            <w:tcW w:w="1418" w:type="dxa"/>
          </w:tcPr>
          <w:p>
            <w:pPr>
              <w:ind w:firstLine="0" w:firstLineChars="0"/>
            </w:pPr>
          </w:p>
        </w:tc>
        <w:tc>
          <w:tcPr>
            <w:tcW w:w="2537" w:type="dxa"/>
          </w:tcPr>
          <w:p>
            <w:pPr>
              <w:ind w:firstLine="0" w:firstLineChars="0"/>
            </w:pPr>
          </w:p>
        </w:tc>
        <w:tc>
          <w:tcPr>
            <w:tcW w:w="2566" w:type="dxa"/>
          </w:tcPr>
          <w:p>
            <w:pPr>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ind w:firstLine="0" w:firstLineChars="0"/>
            </w:pPr>
          </w:p>
        </w:tc>
        <w:tc>
          <w:tcPr>
            <w:tcW w:w="1984" w:type="dxa"/>
          </w:tcPr>
          <w:p>
            <w:pPr>
              <w:ind w:firstLine="0" w:firstLineChars="0"/>
            </w:pPr>
          </w:p>
        </w:tc>
        <w:tc>
          <w:tcPr>
            <w:tcW w:w="1418" w:type="dxa"/>
          </w:tcPr>
          <w:p>
            <w:pPr>
              <w:ind w:firstLine="0" w:firstLineChars="0"/>
            </w:pPr>
          </w:p>
        </w:tc>
        <w:tc>
          <w:tcPr>
            <w:tcW w:w="2537" w:type="dxa"/>
          </w:tcPr>
          <w:p>
            <w:pPr>
              <w:ind w:firstLine="0" w:firstLineChars="0"/>
            </w:pPr>
          </w:p>
        </w:tc>
        <w:tc>
          <w:tcPr>
            <w:tcW w:w="2566" w:type="dxa"/>
          </w:tcPr>
          <w:p>
            <w:pPr>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ind w:firstLine="0" w:firstLineChars="0"/>
            </w:pPr>
          </w:p>
        </w:tc>
        <w:tc>
          <w:tcPr>
            <w:tcW w:w="1984" w:type="dxa"/>
          </w:tcPr>
          <w:p>
            <w:pPr>
              <w:ind w:firstLine="0" w:firstLineChars="0"/>
            </w:pPr>
          </w:p>
        </w:tc>
        <w:tc>
          <w:tcPr>
            <w:tcW w:w="1418" w:type="dxa"/>
          </w:tcPr>
          <w:p>
            <w:pPr>
              <w:ind w:firstLine="0" w:firstLineChars="0"/>
            </w:pPr>
          </w:p>
        </w:tc>
        <w:tc>
          <w:tcPr>
            <w:tcW w:w="2537" w:type="dxa"/>
          </w:tcPr>
          <w:p>
            <w:pPr>
              <w:ind w:firstLine="0" w:firstLineChars="0"/>
            </w:pPr>
          </w:p>
        </w:tc>
        <w:tc>
          <w:tcPr>
            <w:tcW w:w="2566" w:type="dxa"/>
          </w:tcPr>
          <w:p>
            <w:pPr>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ind w:firstLine="0" w:firstLineChars="0"/>
            </w:pPr>
          </w:p>
        </w:tc>
        <w:tc>
          <w:tcPr>
            <w:tcW w:w="1984" w:type="dxa"/>
          </w:tcPr>
          <w:p>
            <w:pPr>
              <w:ind w:firstLine="0" w:firstLineChars="0"/>
            </w:pPr>
          </w:p>
        </w:tc>
        <w:tc>
          <w:tcPr>
            <w:tcW w:w="1418" w:type="dxa"/>
          </w:tcPr>
          <w:p>
            <w:pPr>
              <w:ind w:firstLine="0" w:firstLineChars="0"/>
            </w:pPr>
          </w:p>
        </w:tc>
        <w:tc>
          <w:tcPr>
            <w:tcW w:w="2537" w:type="dxa"/>
          </w:tcPr>
          <w:p>
            <w:pPr>
              <w:ind w:firstLine="0" w:firstLineChars="0"/>
            </w:pPr>
          </w:p>
        </w:tc>
        <w:tc>
          <w:tcPr>
            <w:tcW w:w="2566" w:type="dxa"/>
          </w:tcPr>
          <w:p>
            <w:pPr>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ind w:firstLine="0" w:firstLineChars="0"/>
            </w:pPr>
          </w:p>
        </w:tc>
        <w:tc>
          <w:tcPr>
            <w:tcW w:w="1984" w:type="dxa"/>
          </w:tcPr>
          <w:p>
            <w:pPr>
              <w:ind w:firstLine="0" w:firstLineChars="0"/>
            </w:pPr>
          </w:p>
        </w:tc>
        <w:tc>
          <w:tcPr>
            <w:tcW w:w="1418" w:type="dxa"/>
          </w:tcPr>
          <w:p>
            <w:pPr>
              <w:ind w:firstLine="0" w:firstLineChars="0"/>
            </w:pPr>
          </w:p>
        </w:tc>
        <w:tc>
          <w:tcPr>
            <w:tcW w:w="2537" w:type="dxa"/>
          </w:tcPr>
          <w:p>
            <w:pPr>
              <w:ind w:firstLine="0" w:firstLineChars="0"/>
            </w:pPr>
          </w:p>
        </w:tc>
        <w:tc>
          <w:tcPr>
            <w:tcW w:w="2566" w:type="dxa"/>
          </w:tcPr>
          <w:p>
            <w:pPr>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ind w:firstLine="0" w:firstLineChars="0"/>
            </w:pPr>
          </w:p>
        </w:tc>
        <w:tc>
          <w:tcPr>
            <w:tcW w:w="1984" w:type="dxa"/>
          </w:tcPr>
          <w:p>
            <w:pPr>
              <w:ind w:firstLine="0" w:firstLineChars="0"/>
            </w:pPr>
          </w:p>
        </w:tc>
        <w:tc>
          <w:tcPr>
            <w:tcW w:w="1418" w:type="dxa"/>
          </w:tcPr>
          <w:p>
            <w:pPr>
              <w:ind w:firstLine="0" w:firstLineChars="0"/>
            </w:pPr>
          </w:p>
        </w:tc>
        <w:tc>
          <w:tcPr>
            <w:tcW w:w="2537" w:type="dxa"/>
          </w:tcPr>
          <w:p>
            <w:pPr>
              <w:ind w:firstLine="0" w:firstLineChars="0"/>
            </w:pPr>
          </w:p>
        </w:tc>
        <w:tc>
          <w:tcPr>
            <w:tcW w:w="2566" w:type="dxa"/>
          </w:tcPr>
          <w:p>
            <w:pPr>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ind w:firstLine="0" w:firstLineChars="0"/>
            </w:pPr>
          </w:p>
        </w:tc>
        <w:tc>
          <w:tcPr>
            <w:tcW w:w="1984" w:type="dxa"/>
          </w:tcPr>
          <w:p>
            <w:pPr>
              <w:ind w:firstLine="0" w:firstLineChars="0"/>
            </w:pPr>
          </w:p>
        </w:tc>
        <w:tc>
          <w:tcPr>
            <w:tcW w:w="1418" w:type="dxa"/>
          </w:tcPr>
          <w:p>
            <w:pPr>
              <w:ind w:firstLine="0" w:firstLineChars="0"/>
            </w:pPr>
          </w:p>
        </w:tc>
        <w:tc>
          <w:tcPr>
            <w:tcW w:w="2537" w:type="dxa"/>
          </w:tcPr>
          <w:p>
            <w:pPr>
              <w:ind w:firstLine="0" w:firstLineChars="0"/>
            </w:pPr>
          </w:p>
        </w:tc>
        <w:tc>
          <w:tcPr>
            <w:tcW w:w="2566" w:type="dxa"/>
          </w:tcPr>
          <w:p>
            <w:pPr>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ind w:firstLine="0" w:firstLineChars="0"/>
            </w:pPr>
          </w:p>
        </w:tc>
        <w:tc>
          <w:tcPr>
            <w:tcW w:w="1984" w:type="dxa"/>
          </w:tcPr>
          <w:p>
            <w:pPr>
              <w:ind w:firstLine="0" w:firstLineChars="0"/>
            </w:pPr>
          </w:p>
        </w:tc>
        <w:tc>
          <w:tcPr>
            <w:tcW w:w="1418" w:type="dxa"/>
          </w:tcPr>
          <w:p>
            <w:pPr>
              <w:ind w:firstLine="0" w:firstLineChars="0"/>
            </w:pPr>
          </w:p>
        </w:tc>
        <w:tc>
          <w:tcPr>
            <w:tcW w:w="2537" w:type="dxa"/>
          </w:tcPr>
          <w:p>
            <w:pPr>
              <w:ind w:firstLine="0" w:firstLineChars="0"/>
            </w:pPr>
          </w:p>
        </w:tc>
        <w:tc>
          <w:tcPr>
            <w:tcW w:w="2566" w:type="dxa"/>
          </w:tcPr>
          <w:p>
            <w:pPr>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ind w:firstLine="0" w:firstLineChars="0"/>
            </w:pPr>
          </w:p>
        </w:tc>
        <w:tc>
          <w:tcPr>
            <w:tcW w:w="1984" w:type="dxa"/>
          </w:tcPr>
          <w:p>
            <w:pPr>
              <w:ind w:firstLine="0" w:firstLineChars="0"/>
            </w:pPr>
          </w:p>
        </w:tc>
        <w:tc>
          <w:tcPr>
            <w:tcW w:w="1418" w:type="dxa"/>
          </w:tcPr>
          <w:p>
            <w:pPr>
              <w:ind w:firstLine="0" w:firstLineChars="0"/>
            </w:pPr>
          </w:p>
        </w:tc>
        <w:tc>
          <w:tcPr>
            <w:tcW w:w="2537" w:type="dxa"/>
          </w:tcPr>
          <w:p>
            <w:pPr>
              <w:ind w:firstLine="0" w:firstLineChars="0"/>
            </w:pPr>
          </w:p>
        </w:tc>
        <w:tc>
          <w:tcPr>
            <w:tcW w:w="2566" w:type="dxa"/>
          </w:tcPr>
          <w:p>
            <w:pPr>
              <w:ind w:firstLine="0" w:firstLineChars="0"/>
            </w:pPr>
          </w:p>
        </w:tc>
      </w:tr>
    </w:tbl>
    <w:p>
      <w:pPr>
        <w:ind w:firstLine="550"/>
        <w:rPr>
          <w:sz w:val="28"/>
          <w:szCs w:val="28"/>
        </w:rPr>
      </w:pPr>
      <w:r>
        <w:rPr>
          <w:rFonts w:hint="eastAsia" w:ascii="仿宋_GB2312" w:hAnsi="宋体" w:cs="Times New Roman"/>
          <w:sz w:val="28"/>
          <w:szCs w:val="28"/>
        </w:rPr>
        <w:t>注：须打印2020年9月1日-2021年2月28日止的缴纳社保清单，在表格后附证明材料。</w:t>
      </w:r>
    </w:p>
    <w:p>
      <w:pPr>
        <w:ind w:firstLine="199" w:firstLineChars="72"/>
        <w:rPr>
          <w:rFonts w:ascii="仿宋_GB2312" w:hAnsi="宋体" w:cs="Times New Roman"/>
          <w:sz w:val="28"/>
          <w:szCs w:val="28"/>
        </w:rPr>
      </w:pPr>
    </w:p>
    <w:p>
      <w:pPr>
        <w:ind w:firstLine="550"/>
        <w:rPr>
          <w:sz w:val="28"/>
          <w:szCs w:val="28"/>
        </w:rPr>
      </w:pPr>
    </w:p>
    <w:p>
      <w:pPr>
        <w:widowControl/>
        <w:spacing w:line="240" w:lineRule="auto"/>
        <w:ind w:firstLine="0" w:firstLineChars="0"/>
        <w:jc w:val="left"/>
        <w:rPr>
          <w:sz w:val="28"/>
          <w:szCs w:val="28"/>
        </w:rPr>
      </w:pPr>
      <w:r>
        <w:rPr>
          <w:sz w:val="28"/>
          <w:szCs w:val="28"/>
        </w:rPr>
        <w:br w:type="page"/>
      </w:r>
    </w:p>
    <w:p>
      <w:pPr>
        <w:ind w:firstLine="0" w:firstLineChars="0"/>
        <w:jc w:val="center"/>
        <w:rPr>
          <w:rFonts w:ascii="方正小标宋简体" w:hAnsi="黑体" w:eastAsia="方正小标宋简体"/>
          <w:szCs w:val="32"/>
        </w:rPr>
      </w:pPr>
      <w:r>
        <w:rPr>
          <w:rFonts w:hint="eastAsia" w:ascii="方正小标宋简体" w:hAnsi="黑体" w:eastAsia="方正小标宋简体"/>
          <w:szCs w:val="32"/>
        </w:rPr>
        <w:t>十、资金情况表</w:t>
      </w:r>
    </w:p>
    <w:p>
      <w:pPr>
        <w:spacing w:line="260" w:lineRule="exact"/>
        <w:ind w:firstLine="550"/>
        <w:rPr>
          <w:sz w:val="28"/>
          <w:szCs w:val="28"/>
        </w:rPr>
      </w:pPr>
    </w:p>
    <w:tbl>
      <w:tblPr>
        <w:tblStyle w:val="8"/>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20"/>
        <w:gridCol w:w="3020"/>
        <w:gridCol w:w="3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trPr>
        <w:tc>
          <w:tcPr>
            <w:tcW w:w="3020" w:type="dxa"/>
            <w:vAlign w:val="center"/>
          </w:tcPr>
          <w:p>
            <w:pPr>
              <w:ind w:firstLine="0" w:firstLineChars="0"/>
              <w:jc w:val="center"/>
              <w:rPr>
                <w:sz w:val="28"/>
                <w:szCs w:val="28"/>
              </w:rPr>
            </w:pPr>
            <w:r>
              <w:rPr>
                <w:rFonts w:hint="eastAsia"/>
                <w:sz w:val="28"/>
                <w:szCs w:val="28"/>
              </w:rPr>
              <w:t>开户银行</w:t>
            </w:r>
          </w:p>
        </w:tc>
        <w:tc>
          <w:tcPr>
            <w:tcW w:w="3020" w:type="dxa"/>
            <w:vAlign w:val="center"/>
          </w:tcPr>
          <w:p>
            <w:pPr>
              <w:ind w:firstLine="0" w:firstLineChars="0"/>
              <w:jc w:val="center"/>
              <w:rPr>
                <w:sz w:val="28"/>
                <w:szCs w:val="28"/>
              </w:rPr>
            </w:pPr>
            <w:r>
              <w:rPr>
                <w:rFonts w:hint="eastAsia"/>
                <w:sz w:val="28"/>
                <w:szCs w:val="28"/>
              </w:rPr>
              <w:t>账号</w:t>
            </w:r>
          </w:p>
        </w:tc>
        <w:tc>
          <w:tcPr>
            <w:tcW w:w="3282" w:type="dxa"/>
            <w:vAlign w:val="center"/>
          </w:tcPr>
          <w:p>
            <w:pPr>
              <w:spacing w:line="440" w:lineRule="exact"/>
              <w:ind w:firstLine="0" w:firstLineChars="0"/>
              <w:jc w:val="center"/>
              <w:rPr>
                <w:sz w:val="28"/>
                <w:szCs w:val="28"/>
              </w:rPr>
            </w:pPr>
            <w:r>
              <w:rPr>
                <w:rFonts w:hint="eastAsia" w:ascii="仿宋_GB2312" w:hAnsi="宋体" w:cs="Times New Roman"/>
                <w:sz w:val="28"/>
                <w:szCs w:val="28"/>
              </w:rPr>
              <w:t>2020年1月1日-2020年12月31日银行收入流水总额（万元）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3020" w:type="dxa"/>
          </w:tcPr>
          <w:p>
            <w:pPr>
              <w:ind w:firstLine="0" w:firstLineChars="0"/>
              <w:rPr>
                <w:sz w:val="28"/>
                <w:szCs w:val="28"/>
              </w:rPr>
            </w:pPr>
          </w:p>
        </w:tc>
        <w:tc>
          <w:tcPr>
            <w:tcW w:w="3020" w:type="dxa"/>
          </w:tcPr>
          <w:p>
            <w:pPr>
              <w:ind w:firstLine="0" w:firstLineChars="0"/>
              <w:rPr>
                <w:sz w:val="28"/>
                <w:szCs w:val="28"/>
              </w:rPr>
            </w:pPr>
          </w:p>
        </w:tc>
        <w:tc>
          <w:tcPr>
            <w:tcW w:w="3282" w:type="dxa"/>
          </w:tcPr>
          <w:p>
            <w:pPr>
              <w:ind w:firstLine="0" w:firstLineChars="0"/>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3020" w:type="dxa"/>
          </w:tcPr>
          <w:p>
            <w:pPr>
              <w:ind w:firstLine="0" w:firstLineChars="0"/>
              <w:rPr>
                <w:sz w:val="28"/>
                <w:szCs w:val="28"/>
              </w:rPr>
            </w:pPr>
          </w:p>
        </w:tc>
        <w:tc>
          <w:tcPr>
            <w:tcW w:w="3020" w:type="dxa"/>
          </w:tcPr>
          <w:p>
            <w:pPr>
              <w:ind w:firstLine="0" w:firstLineChars="0"/>
              <w:rPr>
                <w:sz w:val="28"/>
                <w:szCs w:val="28"/>
              </w:rPr>
            </w:pPr>
          </w:p>
        </w:tc>
        <w:tc>
          <w:tcPr>
            <w:tcW w:w="3282" w:type="dxa"/>
          </w:tcPr>
          <w:p>
            <w:pPr>
              <w:ind w:firstLine="0" w:firstLineChars="0"/>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3020" w:type="dxa"/>
          </w:tcPr>
          <w:p>
            <w:pPr>
              <w:ind w:firstLine="0" w:firstLineChars="0"/>
              <w:rPr>
                <w:sz w:val="28"/>
                <w:szCs w:val="28"/>
              </w:rPr>
            </w:pPr>
          </w:p>
        </w:tc>
        <w:tc>
          <w:tcPr>
            <w:tcW w:w="3020" w:type="dxa"/>
          </w:tcPr>
          <w:p>
            <w:pPr>
              <w:ind w:firstLine="0" w:firstLineChars="0"/>
              <w:rPr>
                <w:sz w:val="28"/>
                <w:szCs w:val="28"/>
              </w:rPr>
            </w:pPr>
          </w:p>
        </w:tc>
        <w:tc>
          <w:tcPr>
            <w:tcW w:w="3282" w:type="dxa"/>
          </w:tcPr>
          <w:p>
            <w:pPr>
              <w:ind w:firstLine="0" w:firstLineChars="0"/>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3020" w:type="dxa"/>
          </w:tcPr>
          <w:p>
            <w:pPr>
              <w:ind w:firstLine="0" w:firstLineChars="0"/>
              <w:rPr>
                <w:sz w:val="28"/>
                <w:szCs w:val="28"/>
              </w:rPr>
            </w:pPr>
          </w:p>
        </w:tc>
        <w:tc>
          <w:tcPr>
            <w:tcW w:w="3020" w:type="dxa"/>
          </w:tcPr>
          <w:p>
            <w:pPr>
              <w:ind w:firstLine="0" w:firstLineChars="0"/>
              <w:rPr>
                <w:sz w:val="28"/>
                <w:szCs w:val="28"/>
              </w:rPr>
            </w:pPr>
          </w:p>
        </w:tc>
        <w:tc>
          <w:tcPr>
            <w:tcW w:w="3282" w:type="dxa"/>
          </w:tcPr>
          <w:p>
            <w:pPr>
              <w:ind w:firstLine="0" w:firstLineChars="0"/>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6040" w:type="dxa"/>
            <w:gridSpan w:val="2"/>
            <w:vAlign w:val="center"/>
          </w:tcPr>
          <w:p>
            <w:pPr>
              <w:ind w:firstLine="0" w:firstLineChars="0"/>
              <w:jc w:val="center"/>
              <w:rPr>
                <w:b/>
                <w:sz w:val="28"/>
                <w:szCs w:val="28"/>
              </w:rPr>
            </w:pPr>
            <w:r>
              <w:rPr>
                <w:rFonts w:hint="eastAsia"/>
                <w:b/>
                <w:sz w:val="28"/>
                <w:szCs w:val="28"/>
              </w:rPr>
              <w:t>合计</w:t>
            </w:r>
          </w:p>
        </w:tc>
        <w:tc>
          <w:tcPr>
            <w:tcW w:w="3282" w:type="dxa"/>
          </w:tcPr>
          <w:p>
            <w:pPr>
              <w:ind w:firstLine="0" w:firstLineChars="0"/>
              <w:rPr>
                <w:sz w:val="28"/>
                <w:szCs w:val="28"/>
              </w:rPr>
            </w:pPr>
          </w:p>
        </w:tc>
      </w:tr>
    </w:tbl>
    <w:p>
      <w:pPr>
        <w:ind w:firstLine="550"/>
        <w:rPr>
          <w:sz w:val="28"/>
          <w:szCs w:val="28"/>
        </w:rPr>
      </w:pPr>
      <w:r>
        <w:rPr>
          <w:rFonts w:hint="eastAsia" w:ascii="仿宋_GB2312" w:hAnsi="宋体" w:cs="Times New Roman"/>
          <w:sz w:val="28"/>
          <w:szCs w:val="28"/>
        </w:rPr>
        <w:t>注：须打印2020年1月1日-2020年12月31日止的银行收入流水，在表格后附证明材料。</w:t>
      </w:r>
    </w:p>
    <w:p>
      <w:pPr>
        <w:pStyle w:val="15"/>
        <w:spacing w:line="720" w:lineRule="exact"/>
        <w:ind w:firstLine="0" w:firstLineChars="0"/>
        <w:jc w:val="center"/>
        <w:rPr>
          <w:rFonts w:ascii="方正小标宋简体" w:hAnsi="方正小标宋简体" w:eastAsia="方正小标宋简体" w:cs="方正小标宋简体"/>
          <w:kern w:val="0"/>
          <w:sz w:val="44"/>
          <w:szCs w:val="44"/>
        </w:rPr>
      </w:pPr>
    </w:p>
    <w:p>
      <w:pPr>
        <w:pStyle w:val="15"/>
        <w:spacing w:line="720" w:lineRule="exact"/>
        <w:ind w:firstLine="0" w:firstLineChars="0"/>
        <w:jc w:val="center"/>
        <w:rPr>
          <w:rFonts w:ascii="方正小标宋简体" w:hAnsi="方正小标宋简体" w:eastAsia="方正小标宋简体" w:cs="方正小标宋简体"/>
          <w:kern w:val="0"/>
          <w:sz w:val="44"/>
          <w:szCs w:val="44"/>
        </w:rPr>
      </w:pPr>
    </w:p>
    <w:p>
      <w:pPr>
        <w:widowControl/>
        <w:spacing w:line="240" w:lineRule="auto"/>
        <w:ind w:firstLine="0" w:firstLineChars="0"/>
        <w:jc w:val="left"/>
        <w:rPr>
          <w:rFonts w:ascii="方正小标宋简体" w:hAnsi="方正小标宋简体" w:eastAsia="方正小标宋简体" w:cs="方正小标宋简体"/>
          <w:kern w:val="0"/>
          <w:sz w:val="44"/>
          <w:szCs w:val="44"/>
        </w:rPr>
      </w:pPr>
      <w:r>
        <w:rPr>
          <w:rFonts w:ascii="方正小标宋简体" w:hAnsi="方正小标宋简体" w:eastAsia="方正小标宋简体" w:cs="方正小标宋简体"/>
          <w:kern w:val="0"/>
          <w:sz w:val="44"/>
          <w:szCs w:val="44"/>
        </w:rPr>
        <w:br w:type="page"/>
      </w:r>
    </w:p>
    <w:p>
      <w:pPr>
        <w:pStyle w:val="15"/>
        <w:tabs>
          <w:tab w:val="left" w:pos="315"/>
        </w:tabs>
        <w:spacing w:line="720" w:lineRule="exact"/>
        <w:ind w:firstLine="0" w:firstLineChars="0"/>
        <w:jc w:val="center"/>
        <w:rPr>
          <w:rFonts w:ascii="方正小标宋简体" w:hAnsi="黑体" w:eastAsia="方正小标宋简体"/>
          <w:szCs w:val="32"/>
        </w:rPr>
      </w:pPr>
      <w:r>
        <w:rPr>
          <w:rFonts w:hint="eastAsia" w:ascii="方正小标宋简体" w:hAnsi="黑体" w:eastAsia="方正小标宋简体"/>
          <w:szCs w:val="32"/>
        </w:rPr>
        <w:t>十一、供货业绩情况表</w:t>
      </w:r>
    </w:p>
    <w:p>
      <w:pPr>
        <w:spacing w:line="260" w:lineRule="exact"/>
        <w:ind w:firstLine="550"/>
        <w:rPr>
          <w:sz w:val="28"/>
          <w:szCs w:val="28"/>
        </w:rPr>
      </w:pPr>
    </w:p>
    <w:tbl>
      <w:tblPr>
        <w:tblStyle w:val="8"/>
        <w:tblW w:w="92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0"/>
        <w:gridCol w:w="1700"/>
        <w:gridCol w:w="1830"/>
        <w:gridCol w:w="1962"/>
        <w:gridCol w:w="2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1570" w:type="dxa"/>
            <w:vAlign w:val="center"/>
          </w:tcPr>
          <w:p>
            <w:pPr>
              <w:pStyle w:val="15"/>
              <w:tabs>
                <w:tab w:val="left" w:pos="315"/>
              </w:tabs>
              <w:spacing w:line="720" w:lineRule="exact"/>
              <w:ind w:firstLine="0" w:firstLineChars="0"/>
              <w:jc w:val="center"/>
              <w:rPr>
                <w:rFonts w:ascii="仿宋_GB2312" w:hAnsi="方正小标宋简体" w:cs="方正小标宋简体"/>
                <w:kern w:val="0"/>
                <w:sz w:val="28"/>
                <w:szCs w:val="28"/>
              </w:rPr>
            </w:pPr>
            <w:r>
              <w:rPr>
                <w:rFonts w:hint="eastAsia" w:ascii="仿宋_GB2312" w:hAnsi="方正小标宋简体" w:cs="方正小标宋简体"/>
                <w:kern w:val="0"/>
                <w:sz w:val="28"/>
                <w:szCs w:val="28"/>
              </w:rPr>
              <w:t>年-年</w:t>
            </w:r>
          </w:p>
        </w:tc>
        <w:tc>
          <w:tcPr>
            <w:tcW w:w="1700" w:type="dxa"/>
            <w:vAlign w:val="center"/>
          </w:tcPr>
          <w:p>
            <w:pPr>
              <w:pStyle w:val="15"/>
              <w:tabs>
                <w:tab w:val="left" w:pos="315"/>
              </w:tabs>
              <w:spacing w:line="720" w:lineRule="exact"/>
              <w:ind w:firstLine="0" w:firstLineChars="0"/>
              <w:jc w:val="center"/>
              <w:rPr>
                <w:rFonts w:ascii="仿宋_GB2312" w:hAnsi="方正小标宋简体" w:cs="方正小标宋简体"/>
                <w:kern w:val="0"/>
                <w:sz w:val="28"/>
                <w:szCs w:val="28"/>
              </w:rPr>
            </w:pPr>
            <w:r>
              <w:rPr>
                <w:rFonts w:hint="eastAsia" w:ascii="仿宋_GB2312" w:hAnsi="方正小标宋简体" w:cs="方正小标宋简体"/>
                <w:kern w:val="0"/>
                <w:sz w:val="28"/>
                <w:szCs w:val="28"/>
              </w:rPr>
              <w:t>合同名称</w:t>
            </w:r>
          </w:p>
        </w:tc>
        <w:tc>
          <w:tcPr>
            <w:tcW w:w="1830" w:type="dxa"/>
            <w:vAlign w:val="center"/>
          </w:tcPr>
          <w:p>
            <w:pPr>
              <w:pStyle w:val="15"/>
              <w:tabs>
                <w:tab w:val="left" w:pos="315"/>
              </w:tabs>
              <w:spacing w:line="440" w:lineRule="exact"/>
              <w:ind w:firstLine="0" w:firstLineChars="0"/>
              <w:jc w:val="center"/>
              <w:rPr>
                <w:rFonts w:ascii="仿宋_GB2312" w:hAnsi="方正小标宋简体" w:cs="方正小标宋简体"/>
                <w:kern w:val="0"/>
                <w:sz w:val="28"/>
                <w:szCs w:val="28"/>
              </w:rPr>
            </w:pPr>
            <w:r>
              <w:rPr>
                <w:rFonts w:hint="eastAsia" w:ascii="仿宋_GB2312" w:hAnsi="方正小标宋简体" w:cs="方正小标宋简体"/>
                <w:kern w:val="0"/>
                <w:sz w:val="28"/>
                <w:szCs w:val="28"/>
              </w:rPr>
              <w:t>供货合同</w:t>
            </w:r>
          </w:p>
          <w:p>
            <w:pPr>
              <w:pStyle w:val="15"/>
              <w:tabs>
                <w:tab w:val="left" w:pos="315"/>
              </w:tabs>
              <w:spacing w:line="440" w:lineRule="exact"/>
              <w:ind w:firstLine="0" w:firstLineChars="0"/>
              <w:jc w:val="center"/>
              <w:rPr>
                <w:rFonts w:ascii="仿宋_GB2312" w:hAnsi="方正小标宋简体" w:cs="方正小标宋简体"/>
                <w:kern w:val="0"/>
                <w:sz w:val="28"/>
                <w:szCs w:val="28"/>
              </w:rPr>
            </w:pPr>
            <w:r>
              <w:rPr>
                <w:rFonts w:hint="eastAsia" w:ascii="仿宋_GB2312" w:hAnsi="方正小标宋简体" w:cs="方正小标宋简体"/>
                <w:kern w:val="0"/>
                <w:sz w:val="28"/>
                <w:szCs w:val="28"/>
              </w:rPr>
              <w:t>对象</w:t>
            </w:r>
          </w:p>
        </w:tc>
        <w:tc>
          <w:tcPr>
            <w:tcW w:w="1962" w:type="dxa"/>
            <w:vAlign w:val="center"/>
          </w:tcPr>
          <w:p>
            <w:pPr>
              <w:pStyle w:val="15"/>
              <w:tabs>
                <w:tab w:val="left" w:pos="315"/>
              </w:tabs>
              <w:spacing w:line="720" w:lineRule="exact"/>
              <w:ind w:firstLine="0" w:firstLineChars="0"/>
              <w:jc w:val="center"/>
              <w:rPr>
                <w:rFonts w:ascii="仿宋_GB2312" w:hAnsi="方正小标宋简体" w:cs="方正小标宋简体"/>
                <w:kern w:val="0"/>
                <w:sz w:val="28"/>
                <w:szCs w:val="28"/>
              </w:rPr>
            </w:pPr>
            <w:r>
              <w:rPr>
                <w:rFonts w:hint="eastAsia" w:ascii="仿宋_GB2312" w:hAnsi="方正小标宋简体" w:cs="方正小标宋简体"/>
                <w:kern w:val="0"/>
                <w:sz w:val="28"/>
                <w:szCs w:val="28"/>
              </w:rPr>
              <w:t>合同总价（元）</w:t>
            </w:r>
          </w:p>
        </w:tc>
        <w:tc>
          <w:tcPr>
            <w:tcW w:w="2222" w:type="dxa"/>
            <w:vAlign w:val="center"/>
          </w:tcPr>
          <w:p>
            <w:pPr>
              <w:pStyle w:val="15"/>
              <w:tabs>
                <w:tab w:val="left" w:pos="315"/>
              </w:tabs>
              <w:spacing w:line="720" w:lineRule="exact"/>
              <w:ind w:firstLine="0" w:firstLineChars="0"/>
              <w:jc w:val="center"/>
              <w:rPr>
                <w:rFonts w:ascii="仿宋_GB2312" w:hAnsi="方正小标宋简体" w:cs="方正小标宋简体"/>
                <w:kern w:val="0"/>
                <w:sz w:val="28"/>
                <w:szCs w:val="28"/>
              </w:rPr>
            </w:pPr>
            <w:r>
              <w:rPr>
                <w:rFonts w:hint="eastAsia" w:ascii="仿宋_GB2312" w:hAnsi="方正小标宋简体" w:cs="方正小标宋简体"/>
                <w:kern w:val="0"/>
                <w:sz w:val="28"/>
                <w:szCs w:val="28"/>
              </w:rPr>
              <w:t>已供应金额（元）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570" w:type="dxa"/>
            <w:vAlign w:val="center"/>
          </w:tcPr>
          <w:p>
            <w:pPr>
              <w:pStyle w:val="15"/>
              <w:tabs>
                <w:tab w:val="left" w:pos="315"/>
              </w:tabs>
              <w:spacing w:line="720" w:lineRule="exact"/>
              <w:ind w:firstLine="0" w:firstLineChars="0"/>
              <w:jc w:val="center"/>
              <w:rPr>
                <w:rFonts w:ascii="仿宋_GB2312" w:hAnsi="方正小标宋简体" w:cs="方正小标宋简体"/>
                <w:kern w:val="0"/>
                <w:sz w:val="28"/>
                <w:szCs w:val="28"/>
              </w:rPr>
            </w:pPr>
          </w:p>
        </w:tc>
        <w:tc>
          <w:tcPr>
            <w:tcW w:w="1700" w:type="dxa"/>
            <w:vAlign w:val="center"/>
          </w:tcPr>
          <w:p>
            <w:pPr>
              <w:pStyle w:val="15"/>
              <w:tabs>
                <w:tab w:val="left" w:pos="315"/>
              </w:tabs>
              <w:spacing w:line="720" w:lineRule="exact"/>
              <w:ind w:firstLine="0" w:firstLineChars="0"/>
              <w:jc w:val="center"/>
              <w:rPr>
                <w:rFonts w:ascii="仿宋_GB2312" w:hAnsi="方正小标宋简体" w:cs="方正小标宋简体"/>
                <w:kern w:val="0"/>
                <w:sz w:val="28"/>
                <w:szCs w:val="28"/>
              </w:rPr>
            </w:pPr>
          </w:p>
        </w:tc>
        <w:tc>
          <w:tcPr>
            <w:tcW w:w="1830" w:type="dxa"/>
            <w:vAlign w:val="center"/>
          </w:tcPr>
          <w:p>
            <w:pPr>
              <w:pStyle w:val="15"/>
              <w:tabs>
                <w:tab w:val="left" w:pos="315"/>
              </w:tabs>
              <w:spacing w:line="720" w:lineRule="exact"/>
              <w:ind w:firstLine="0" w:firstLineChars="0"/>
              <w:jc w:val="center"/>
              <w:rPr>
                <w:rFonts w:ascii="仿宋_GB2312" w:hAnsi="方正小标宋简体" w:cs="方正小标宋简体"/>
                <w:kern w:val="0"/>
                <w:sz w:val="28"/>
                <w:szCs w:val="28"/>
              </w:rPr>
            </w:pPr>
          </w:p>
        </w:tc>
        <w:tc>
          <w:tcPr>
            <w:tcW w:w="1962" w:type="dxa"/>
            <w:vAlign w:val="center"/>
          </w:tcPr>
          <w:p>
            <w:pPr>
              <w:pStyle w:val="15"/>
              <w:tabs>
                <w:tab w:val="left" w:pos="315"/>
              </w:tabs>
              <w:spacing w:line="720" w:lineRule="exact"/>
              <w:ind w:firstLine="0" w:firstLineChars="0"/>
              <w:jc w:val="center"/>
              <w:rPr>
                <w:rFonts w:ascii="仿宋_GB2312" w:hAnsi="方正小标宋简体" w:cs="方正小标宋简体"/>
                <w:kern w:val="0"/>
                <w:sz w:val="28"/>
                <w:szCs w:val="28"/>
              </w:rPr>
            </w:pPr>
          </w:p>
        </w:tc>
        <w:tc>
          <w:tcPr>
            <w:tcW w:w="2222" w:type="dxa"/>
            <w:vAlign w:val="center"/>
          </w:tcPr>
          <w:p>
            <w:pPr>
              <w:pStyle w:val="15"/>
              <w:tabs>
                <w:tab w:val="left" w:pos="315"/>
              </w:tabs>
              <w:spacing w:line="720" w:lineRule="exact"/>
              <w:ind w:firstLine="0" w:firstLineChars="0"/>
              <w:jc w:val="center"/>
              <w:rPr>
                <w:rFonts w:ascii="仿宋_GB2312" w:hAnsi="方正小标宋简体" w:cs="方正小标宋简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570" w:type="dxa"/>
            <w:vAlign w:val="center"/>
          </w:tcPr>
          <w:p>
            <w:pPr>
              <w:pStyle w:val="15"/>
              <w:tabs>
                <w:tab w:val="left" w:pos="315"/>
              </w:tabs>
              <w:spacing w:line="720" w:lineRule="exact"/>
              <w:ind w:firstLine="0" w:firstLineChars="0"/>
              <w:jc w:val="center"/>
              <w:rPr>
                <w:rFonts w:ascii="仿宋_GB2312" w:hAnsi="方正小标宋简体" w:cs="方正小标宋简体"/>
                <w:kern w:val="0"/>
                <w:sz w:val="28"/>
                <w:szCs w:val="28"/>
              </w:rPr>
            </w:pPr>
          </w:p>
        </w:tc>
        <w:tc>
          <w:tcPr>
            <w:tcW w:w="1700" w:type="dxa"/>
            <w:vAlign w:val="center"/>
          </w:tcPr>
          <w:p>
            <w:pPr>
              <w:pStyle w:val="15"/>
              <w:tabs>
                <w:tab w:val="left" w:pos="315"/>
              </w:tabs>
              <w:spacing w:line="720" w:lineRule="exact"/>
              <w:ind w:firstLine="0" w:firstLineChars="0"/>
              <w:jc w:val="center"/>
              <w:rPr>
                <w:rFonts w:ascii="仿宋_GB2312" w:hAnsi="方正小标宋简体" w:cs="方正小标宋简体"/>
                <w:kern w:val="0"/>
                <w:sz w:val="28"/>
                <w:szCs w:val="28"/>
              </w:rPr>
            </w:pPr>
          </w:p>
        </w:tc>
        <w:tc>
          <w:tcPr>
            <w:tcW w:w="1830" w:type="dxa"/>
            <w:vAlign w:val="center"/>
          </w:tcPr>
          <w:p>
            <w:pPr>
              <w:pStyle w:val="15"/>
              <w:tabs>
                <w:tab w:val="left" w:pos="315"/>
              </w:tabs>
              <w:spacing w:line="720" w:lineRule="exact"/>
              <w:ind w:firstLine="0" w:firstLineChars="0"/>
              <w:jc w:val="center"/>
              <w:rPr>
                <w:rFonts w:ascii="仿宋_GB2312" w:hAnsi="方正小标宋简体" w:cs="方正小标宋简体"/>
                <w:kern w:val="0"/>
                <w:sz w:val="28"/>
                <w:szCs w:val="28"/>
              </w:rPr>
            </w:pPr>
          </w:p>
        </w:tc>
        <w:tc>
          <w:tcPr>
            <w:tcW w:w="1962" w:type="dxa"/>
            <w:vAlign w:val="center"/>
          </w:tcPr>
          <w:p>
            <w:pPr>
              <w:pStyle w:val="15"/>
              <w:tabs>
                <w:tab w:val="left" w:pos="315"/>
              </w:tabs>
              <w:spacing w:line="720" w:lineRule="exact"/>
              <w:ind w:firstLine="0" w:firstLineChars="0"/>
              <w:jc w:val="center"/>
              <w:rPr>
                <w:rFonts w:ascii="仿宋_GB2312" w:hAnsi="方正小标宋简体" w:cs="方正小标宋简体"/>
                <w:kern w:val="0"/>
                <w:sz w:val="28"/>
                <w:szCs w:val="28"/>
              </w:rPr>
            </w:pPr>
          </w:p>
        </w:tc>
        <w:tc>
          <w:tcPr>
            <w:tcW w:w="2222" w:type="dxa"/>
            <w:vAlign w:val="center"/>
          </w:tcPr>
          <w:p>
            <w:pPr>
              <w:pStyle w:val="15"/>
              <w:tabs>
                <w:tab w:val="left" w:pos="315"/>
              </w:tabs>
              <w:spacing w:line="720" w:lineRule="exact"/>
              <w:ind w:firstLine="0" w:firstLineChars="0"/>
              <w:jc w:val="center"/>
              <w:rPr>
                <w:rFonts w:ascii="仿宋_GB2312" w:hAnsi="方正小标宋简体" w:cs="方正小标宋简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570" w:type="dxa"/>
            <w:vAlign w:val="center"/>
          </w:tcPr>
          <w:p>
            <w:pPr>
              <w:pStyle w:val="15"/>
              <w:tabs>
                <w:tab w:val="left" w:pos="315"/>
              </w:tabs>
              <w:spacing w:line="720" w:lineRule="exact"/>
              <w:ind w:firstLine="0" w:firstLineChars="0"/>
              <w:jc w:val="center"/>
              <w:rPr>
                <w:rFonts w:ascii="仿宋_GB2312" w:hAnsi="方正小标宋简体" w:cs="方正小标宋简体"/>
                <w:kern w:val="0"/>
                <w:sz w:val="28"/>
                <w:szCs w:val="28"/>
              </w:rPr>
            </w:pPr>
          </w:p>
        </w:tc>
        <w:tc>
          <w:tcPr>
            <w:tcW w:w="1700" w:type="dxa"/>
            <w:vAlign w:val="center"/>
          </w:tcPr>
          <w:p>
            <w:pPr>
              <w:pStyle w:val="15"/>
              <w:tabs>
                <w:tab w:val="left" w:pos="315"/>
              </w:tabs>
              <w:spacing w:line="720" w:lineRule="exact"/>
              <w:ind w:firstLine="0" w:firstLineChars="0"/>
              <w:jc w:val="center"/>
              <w:rPr>
                <w:rFonts w:ascii="仿宋_GB2312" w:hAnsi="方正小标宋简体" w:cs="方正小标宋简体"/>
                <w:kern w:val="0"/>
                <w:sz w:val="28"/>
                <w:szCs w:val="28"/>
              </w:rPr>
            </w:pPr>
          </w:p>
        </w:tc>
        <w:tc>
          <w:tcPr>
            <w:tcW w:w="1830" w:type="dxa"/>
            <w:vAlign w:val="center"/>
          </w:tcPr>
          <w:p>
            <w:pPr>
              <w:pStyle w:val="15"/>
              <w:tabs>
                <w:tab w:val="left" w:pos="315"/>
              </w:tabs>
              <w:spacing w:line="720" w:lineRule="exact"/>
              <w:ind w:firstLine="0" w:firstLineChars="0"/>
              <w:jc w:val="center"/>
              <w:rPr>
                <w:rFonts w:ascii="仿宋_GB2312" w:hAnsi="方正小标宋简体" w:cs="方正小标宋简体"/>
                <w:kern w:val="0"/>
                <w:sz w:val="28"/>
                <w:szCs w:val="28"/>
              </w:rPr>
            </w:pPr>
          </w:p>
        </w:tc>
        <w:tc>
          <w:tcPr>
            <w:tcW w:w="1962" w:type="dxa"/>
            <w:vAlign w:val="center"/>
          </w:tcPr>
          <w:p>
            <w:pPr>
              <w:pStyle w:val="15"/>
              <w:tabs>
                <w:tab w:val="left" w:pos="315"/>
              </w:tabs>
              <w:spacing w:line="720" w:lineRule="exact"/>
              <w:ind w:firstLine="0" w:firstLineChars="0"/>
              <w:jc w:val="center"/>
              <w:rPr>
                <w:rFonts w:ascii="仿宋_GB2312" w:hAnsi="方正小标宋简体" w:cs="方正小标宋简体"/>
                <w:kern w:val="0"/>
                <w:sz w:val="28"/>
                <w:szCs w:val="28"/>
              </w:rPr>
            </w:pPr>
          </w:p>
        </w:tc>
        <w:tc>
          <w:tcPr>
            <w:tcW w:w="2222" w:type="dxa"/>
            <w:vAlign w:val="center"/>
          </w:tcPr>
          <w:p>
            <w:pPr>
              <w:pStyle w:val="15"/>
              <w:tabs>
                <w:tab w:val="left" w:pos="315"/>
              </w:tabs>
              <w:spacing w:line="720" w:lineRule="exact"/>
              <w:ind w:firstLine="0" w:firstLineChars="0"/>
              <w:jc w:val="center"/>
              <w:rPr>
                <w:rFonts w:ascii="仿宋_GB2312" w:hAnsi="方正小标宋简体" w:cs="方正小标宋简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570" w:type="dxa"/>
            <w:vAlign w:val="center"/>
          </w:tcPr>
          <w:p>
            <w:pPr>
              <w:pStyle w:val="15"/>
              <w:tabs>
                <w:tab w:val="left" w:pos="315"/>
              </w:tabs>
              <w:spacing w:line="720" w:lineRule="exact"/>
              <w:ind w:firstLine="0" w:firstLineChars="0"/>
              <w:jc w:val="center"/>
              <w:rPr>
                <w:rFonts w:ascii="仿宋_GB2312" w:hAnsi="方正小标宋简体" w:cs="方正小标宋简体"/>
                <w:kern w:val="0"/>
                <w:sz w:val="28"/>
                <w:szCs w:val="28"/>
              </w:rPr>
            </w:pPr>
          </w:p>
        </w:tc>
        <w:tc>
          <w:tcPr>
            <w:tcW w:w="1700" w:type="dxa"/>
            <w:vAlign w:val="center"/>
          </w:tcPr>
          <w:p>
            <w:pPr>
              <w:pStyle w:val="15"/>
              <w:tabs>
                <w:tab w:val="left" w:pos="315"/>
              </w:tabs>
              <w:spacing w:line="720" w:lineRule="exact"/>
              <w:ind w:firstLine="0" w:firstLineChars="0"/>
              <w:jc w:val="center"/>
              <w:rPr>
                <w:rFonts w:ascii="仿宋_GB2312" w:hAnsi="方正小标宋简体" w:cs="方正小标宋简体"/>
                <w:kern w:val="0"/>
                <w:sz w:val="28"/>
                <w:szCs w:val="28"/>
              </w:rPr>
            </w:pPr>
          </w:p>
        </w:tc>
        <w:tc>
          <w:tcPr>
            <w:tcW w:w="1830" w:type="dxa"/>
            <w:vAlign w:val="center"/>
          </w:tcPr>
          <w:p>
            <w:pPr>
              <w:pStyle w:val="15"/>
              <w:tabs>
                <w:tab w:val="left" w:pos="315"/>
              </w:tabs>
              <w:spacing w:line="720" w:lineRule="exact"/>
              <w:ind w:firstLine="0" w:firstLineChars="0"/>
              <w:jc w:val="center"/>
              <w:rPr>
                <w:rFonts w:ascii="仿宋_GB2312" w:hAnsi="方正小标宋简体" w:cs="方正小标宋简体"/>
                <w:kern w:val="0"/>
                <w:sz w:val="28"/>
                <w:szCs w:val="28"/>
              </w:rPr>
            </w:pPr>
          </w:p>
        </w:tc>
        <w:tc>
          <w:tcPr>
            <w:tcW w:w="1962" w:type="dxa"/>
            <w:vAlign w:val="center"/>
          </w:tcPr>
          <w:p>
            <w:pPr>
              <w:pStyle w:val="15"/>
              <w:tabs>
                <w:tab w:val="left" w:pos="315"/>
              </w:tabs>
              <w:spacing w:line="720" w:lineRule="exact"/>
              <w:ind w:firstLine="0" w:firstLineChars="0"/>
              <w:jc w:val="center"/>
              <w:rPr>
                <w:rFonts w:ascii="仿宋_GB2312" w:hAnsi="方正小标宋简体" w:cs="方正小标宋简体"/>
                <w:kern w:val="0"/>
                <w:sz w:val="28"/>
                <w:szCs w:val="28"/>
              </w:rPr>
            </w:pPr>
          </w:p>
        </w:tc>
        <w:tc>
          <w:tcPr>
            <w:tcW w:w="2222" w:type="dxa"/>
            <w:vAlign w:val="center"/>
          </w:tcPr>
          <w:p>
            <w:pPr>
              <w:pStyle w:val="15"/>
              <w:tabs>
                <w:tab w:val="left" w:pos="315"/>
              </w:tabs>
              <w:spacing w:line="720" w:lineRule="exact"/>
              <w:ind w:firstLine="0" w:firstLineChars="0"/>
              <w:jc w:val="center"/>
              <w:rPr>
                <w:rFonts w:ascii="仿宋_GB2312" w:hAnsi="方正小标宋简体" w:cs="方正小标宋简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570" w:type="dxa"/>
            <w:vAlign w:val="center"/>
          </w:tcPr>
          <w:p>
            <w:pPr>
              <w:pStyle w:val="15"/>
              <w:tabs>
                <w:tab w:val="left" w:pos="315"/>
              </w:tabs>
              <w:spacing w:line="720" w:lineRule="exact"/>
              <w:ind w:firstLine="0" w:firstLineChars="0"/>
              <w:jc w:val="center"/>
              <w:rPr>
                <w:rFonts w:ascii="仿宋_GB2312" w:hAnsi="方正小标宋简体" w:cs="方正小标宋简体"/>
                <w:kern w:val="0"/>
                <w:sz w:val="28"/>
                <w:szCs w:val="28"/>
              </w:rPr>
            </w:pPr>
          </w:p>
        </w:tc>
        <w:tc>
          <w:tcPr>
            <w:tcW w:w="1700" w:type="dxa"/>
            <w:vAlign w:val="center"/>
          </w:tcPr>
          <w:p>
            <w:pPr>
              <w:pStyle w:val="15"/>
              <w:tabs>
                <w:tab w:val="left" w:pos="315"/>
              </w:tabs>
              <w:spacing w:line="720" w:lineRule="exact"/>
              <w:ind w:firstLine="0" w:firstLineChars="0"/>
              <w:jc w:val="center"/>
              <w:rPr>
                <w:rFonts w:ascii="仿宋_GB2312" w:hAnsi="方正小标宋简体" w:cs="方正小标宋简体"/>
                <w:kern w:val="0"/>
                <w:sz w:val="28"/>
                <w:szCs w:val="28"/>
              </w:rPr>
            </w:pPr>
          </w:p>
        </w:tc>
        <w:tc>
          <w:tcPr>
            <w:tcW w:w="1830" w:type="dxa"/>
            <w:vAlign w:val="center"/>
          </w:tcPr>
          <w:p>
            <w:pPr>
              <w:pStyle w:val="15"/>
              <w:tabs>
                <w:tab w:val="left" w:pos="315"/>
              </w:tabs>
              <w:spacing w:line="720" w:lineRule="exact"/>
              <w:ind w:firstLine="0" w:firstLineChars="0"/>
              <w:jc w:val="center"/>
              <w:rPr>
                <w:rFonts w:ascii="仿宋_GB2312" w:hAnsi="方正小标宋简体" w:cs="方正小标宋简体"/>
                <w:kern w:val="0"/>
                <w:sz w:val="28"/>
                <w:szCs w:val="28"/>
              </w:rPr>
            </w:pPr>
          </w:p>
        </w:tc>
        <w:tc>
          <w:tcPr>
            <w:tcW w:w="1962" w:type="dxa"/>
            <w:vAlign w:val="center"/>
          </w:tcPr>
          <w:p>
            <w:pPr>
              <w:pStyle w:val="15"/>
              <w:tabs>
                <w:tab w:val="left" w:pos="315"/>
              </w:tabs>
              <w:spacing w:line="720" w:lineRule="exact"/>
              <w:ind w:firstLine="0" w:firstLineChars="0"/>
              <w:jc w:val="center"/>
              <w:rPr>
                <w:rFonts w:ascii="仿宋_GB2312" w:hAnsi="方正小标宋简体" w:cs="方正小标宋简体"/>
                <w:kern w:val="0"/>
                <w:sz w:val="28"/>
                <w:szCs w:val="28"/>
              </w:rPr>
            </w:pPr>
          </w:p>
        </w:tc>
        <w:tc>
          <w:tcPr>
            <w:tcW w:w="2222" w:type="dxa"/>
            <w:vAlign w:val="center"/>
          </w:tcPr>
          <w:p>
            <w:pPr>
              <w:pStyle w:val="15"/>
              <w:tabs>
                <w:tab w:val="left" w:pos="315"/>
              </w:tabs>
              <w:spacing w:line="720" w:lineRule="exact"/>
              <w:ind w:firstLine="0" w:firstLineChars="0"/>
              <w:jc w:val="center"/>
              <w:rPr>
                <w:rFonts w:ascii="仿宋_GB2312" w:hAnsi="方正小标宋简体" w:cs="方正小标宋简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570" w:type="dxa"/>
            <w:vAlign w:val="center"/>
          </w:tcPr>
          <w:p>
            <w:pPr>
              <w:pStyle w:val="15"/>
              <w:tabs>
                <w:tab w:val="left" w:pos="315"/>
              </w:tabs>
              <w:spacing w:line="720" w:lineRule="exact"/>
              <w:ind w:firstLine="0" w:firstLineChars="0"/>
              <w:jc w:val="center"/>
              <w:rPr>
                <w:rFonts w:ascii="仿宋_GB2312" w:hAnsi="方正小标宋简体" w:cs="方正小标宋简体"/>
                <w:kern w:val="0"/>
                <w:sz w:val="28"/>
                <w:szCs w:val="28"/>
              </w:rPr>
            </w:pPr>
          </w:p>
        </w:tc>
        <w:tc>
          <w:tcPr>
            <w:tcW w:w="1700" w:type="dxa"/>
            <w:vAlign w:val="center"/>
          </w:tcPr>
          <w:p>
            <w:pPr>
              <w:pStyle w:val="15"/>
              <w:tabs>
                <w:tab w:val="left" w:pos="315"/>
              </w:tabs>
              <w:spacing w:line="720" w:lineRule="exact"/>
              <w:ind w:firstLine="0" w:firstLineChars="0"/>
              <w:jc w:val="center"/>
              <w:rPr>
                <w:rFonts w:ascii="仿宋_GB2312" w:hAnsi="方正小标宋简体" w:cs="方正小标宋简体"/>
                <w:kern w:val="0"/>
                <w:sz w:val="28"/>
                <w:szCs w:val="28"/>
              </w:rPr>
            </w:pPr>
          </w:p>
        </w:tc>
        <w:tc>
          <w:tcPr>
            <w:tcW w:w="1830" w:type="dxa"/>
            <w:vAlign w:val="center"/>
          </w:tcPr>
          <w:p>
            <w:pPr>
              <w:pStyle w:val="15"/>
              <w:tabs>
                <w:tab w:val="left" w:pos="315"/>
              </w:tabs>
              <w:spacing w:line="720" w:lineRule="exact"/>
              <w:ind w:firstLine="0" w:firstLineChars="0"/>
              <w:jc w:val="center"/>
              <w:rPr>
                <w:rFonts w:ascii="仿宋_GB2312" w:hAnsi="方正小标宋简体" w:cs="方正小标宋简体"/>
                <w:kern w:val="0"/>
                <w:sz w:val="28"/>
                <w:szCs w:val="28"/>
              </w:rPr>
            </w:pPr>
          </w:p>
        </w:tc>
        <w:tc>
          <w:tcPr>
            <w:tcW w:w="1962" w:type="dxa"/>
            <w:vAlign w:val="center"/>
          </w:tcPr>
          <w:p>
            <w:pPr>
              <w:pStyle w:val="15"/>
              <w:tabs>
                <w:tab w:val="left" w:pos="315"/>
              </w:tabs>
              <w:spacing w:line="720" w:lineRule="exact"/>
              <w:ind w:firstLine="0" w:firstLineChars="0"/>
              <w:jc w:val="center"/>
              <w:rPr>
                <w:rFonts w:ascii="仿宋_GB2312" w:hAnsi="方正小标宋简体" w:cs="方正小标宋简体"/>
                <w:kern w:val="0"/>
                <w:sz w:val="28"/>
                <w:szCs w:val="28"/>
              </w:rPr>
            </w:pPr>
          </w:p>
        </w:tc>
        <w:tc>
          <w:tcPr>
            <w:tcW w:w="2222" w:type="dxa"/>
            <w:vAlign w:val="center"/>
          </w:tcPr>
          <w:p>
            <w:pPr>
              <w:pStyle w:val="15"/>
              <w:tabs>
                <w:tab w:val="left" w:pos="315"/>
              </w:tabs>
              <w:spacing w:line="720" w:lineRule="exact"/>
              <w:ind w:firstLine="0" w:firstLineChars="0"/>
              <w:jc w:val="center"/>
              <w:rPr>
                <w:rFonts w:ascii="仿宋_GB2312" w:hAnsi="方正小标宋简体" w:cs="方正小标宋简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570" w:type="dxa"/>
            <w:vAlign w:val="center"/>
          </w:tcPr>
          <w:p>
            <w:pPr>
              <w:pStyle w:val="15"/>
              <w:tabs>
                <w:tab w:val="left" w:pos="315"/>
              </w:tabs>
              <w:spacing w:line="720" w:lineRule="exact"/>
              <w:ind w:firstLine="0" w:firstLineChars="0"/>
              <w:jc w:val="center"/>
              <w:rPr>
                <w:rFonts w:ascii="仿宋_GB2312" w:hAnsi="方正小标宋简体" w:cs="方正小标宋简体"/>
                <w:kern w:val="0"/>
                <w:sz w:val="28"/>
                <w:szCs w:val="28"/>
              </w:rPr>
            </w:pPr>
          </w:p>
        </w:tc>
        <w:tc>
          <w:tcPr>
            <w:tcW w:w="1700" w:type="dxa"/>
            <w:vAlign w:val="center"/>
          </w:tcPr>
          <w:p>
            <w:pPr>
              <w:pStyle w:val="15"/>
              <w:tabs>
                <w:tab w:val="left" w:pos="315"/>
              </w:tabs>
              <w:spacing w:line="720" w:lineRule="exact"/>
              <w:ind w:firstLine="0" w:firstLineChars="0"/>
              <w:jc w:val="center"/>
              <w:rPr>
                <w:rFonts w:ascii="仿宋_GB2312" w:hAnsi="方正小标宋简体" w:cs="方正小标宋简体"/>
                <w:kern w:val="0"/>
                <w:sz w:val="28"/>
                <w:szCs w:val="28"/>
              </w:rPr>
            </w:pPr>
          </w:p>
        </w:tc>
        <w:tc>
          <w:tcPr>
            <w:tcW w:w="1830" w:type="dxa"/>
            <w:vAlign w:val="center"/>
          </w:tcPr>
          <w:p>
            <w:pPr>
              <w:pStyle w:val="15"/>
              <w:tabs>
                <w:tab w:val="left" w:pos="315"/>
              </w:tabs>
              <w:spacing w:line="720" w:lineRule="exact"/>
              <w:ind w:firstLine="0" w:firstLineChars="0"/>
              <w:jc w:val="center"/>
              <w:rPr>
                <w:rFonts w:ascii="仿宋_GB2312" w:hAnsi="方正小标宋简体" w:cs="方正小标宋简体"/>
                <w:kern w:val="0"/>
                <w:sz w:val="28"/>
                <w:szCs w:val="28"/>
              </w:rPr>
            </w:pPr>
          </w:p>
        </w:tc>
        <w:tc>
          <w:tcPr>
            <w:tcW w:w="1962" w:type="dxa"/>
            <w:vAlign w:val="center"/>
          </w:tcPr>
          <w:p>
            <w:pPr>
              <w:pStyle w:val="15"/>
              <w:tabs>
                <w:tab w:val="left" w:pos="315"/>
              </w:tabs>
              <w:spacing w:line="720" w:lineRule="exact"/>
              <w:ind w:firstLine="0" w:firstLineChars="0"/>
              <w:jc w:val="center"/>
              <w:rPr>
                <w:rFonts w:ascii="仿宋_GB2312" w:hAnsi="方正小标宋简体" w:cs="方正小标宋简体"/>
                <w:kern w:val="0"/>
                <w:sz w:val="28"/>
                <w:szCs w:val="28"/>
              </w:rPr>
            </w:pPr>
          </w:p>
        </w:tc>
        <w:tc>
          <w:tcPr>
            <w:tcW w:w="2222" w:type="dxa"/>
            <w:vAlign w:val="center"/>
          </w:tcPr>
          <w:p>
            <w:pPr>
              <w:pStyle w:val="15"/>
              <w:tabs>
                <w:tab w:val="left" w:pos="315"/>
              </w:tabs>
              <w:spacing w:line="720" w:lineRule="exact"/>
              <w:ind w:firstLine="0" w:firstLineChars="0"/>
              <w:jc w:val="center"/>
              <w:rPr>
                <w:rFonts w:ascii="仿宋_GB2312" w:hAnsi="方正小标宋简体" w:cs="方正小标宋简体"/>
                <w:kern w:val="0"/>
                <w:sz w:val="28"/>
                <w:szCs w:val="28"/>
              </w:rPr>
            </w:pPr>
          </w:p>
        </w:tc>
      </w:tr>
    </w:tbl>
    <w:p>
      <w:pPr>
        <w:ind w:firstLine="550"/>
        <w:rPr>
          <w:sz w:val="28"/>
          <w:szCs w:val="28"/>
        </w:rPr>
      </w:pPr>
      <w:r>
        <w:rPr>
          <w:rFonts w:hint="eastAsia" w:ascii="仿宋_GB2312" w:hAnsi="宋体" w:cs="Times New Roman"/>
          <w:sz w:val="28"/>
          <w:szCs w:val="28"/>
        </w:rPr>
        <w:t>注：需提供合同及增值税发票原件扫描件，在表格后附证明材料。</w:t>
      </w:r>
    </w:p>
    <w:p>
      <w:pPr>
        <w:ind w:firstLine="550"/>
        <w:rPr>
          <w:sz w:val="28"/>
          <w:szCs w:val="28"/>
        </w:rPr>
      </w:pPr>
    </w:p>
    <w:p>
      <w:pPr>
        <w:pStyle w:val="15"/>
        <w:spacing w:line="720" w:lineRule="exact"/>
        <w:ind w:firstLine="0" w:firstLineChars="0"/>
        <w:rPr>
          <w:rFonts w:ascii="方正小标宋简体" w:hAnsi="方正小标宋简体" w:eastAsia="方正小标宋简体" w:cs="方正小标宋简体"/>
          <w:kern w:val="0"/>
          <w:sz w:val="44"/>
          <w:szCs w:val="44"/>
        </w:rPr>
      </w:pPr>
    </w:p>
    <w:p>
      <w:pPr>
        <w:ind w:firstLine="630"/>
      </w:pPr>
    </w:p>
    <w:p>
      <w:pPr>
        <w:ind w:firstLine="630"/>
      </w:pPr>
    </w:p>
    <w:p>
      <w:pPr>
        <w:ind w:firstLine="630"/>
      </w:pPr>
    </w:p>
    <w:p>
      <w:pPr>
        <w:ind w:firstLine="630"/>
      </w:pPr>
    </w:p>
    <w:p>
      <w:pPr>
        <w:ind w:firstLine="630"/>
      </w:pPr>
    </w:p>
    <w:p>
      <w:pPr>
        <w:spacing w:line="600" w:lineRule="exact"/>
        <w:ind w:left="632" w:leftChars="200" w:firstLine="0" w:firstLineChars="0"/>
        <w:jc w:val="center"/>
        <w:rPr>
          <w:rFonts w:ascii="仿宋_GB2312" w:hAnsi="宋体" w:cs="Times New Roman"/>
          <w:szCs w:val="32"/>
        </w:rPr>
      </w:pPr>
      <w:r>
        <w:rPr>
          <w:rFonts w:hint="eastAsia" w:ascii="仿宋_GB2312" w:hAnsi="宋体" w:cs="Times New Roman"/>
          <w:szCs w:val="32"/>
        </w:rPr>
        <w:t>十二、《危险化学品经营许可证》扫描件加盖公章</w:t>
      </w:r>
    </w:p>
    <w:p>
      <w:pPr>
        <w:spacing w:line="600" w:lineRule="exact"/>
        <w:ind w:left="632" w:leftChars="200" w:firstLine="0" w:firstLineChars="0"/>
        <w:jc w:val="center"/>
        <w:rPr>
          <w:rFonts w:ascii="仿宋_GB2312" w:hAnsi="宋体" w:cs="Times New Roman"/>
          <w:szCs w:val="32"/>
        </w:rPr>
      </w:pPr>
      <w:r>
        <w:rPr>
          <w:rFonts w:hint="eastAsia" w:ascii="仿宋_GB2312" w:hAnsi="宋体" w:cs="Times New Roman"/>
          <w:szCs w:val="32"/>
        </w:rPr>
        <w:t>（仅限于沥青类）</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0" w:hRule="atLeast"/>
        </w:trPr>
        <w:tc>
          <w:tcPr>
            <w:tcW w:w="9060" w:type="dxa"/>
          </w:tcPr>
          <w:p>
            <w:pPr>
              <w:ind w:firstLine="0" w:firstLineChars="0"/>
            </w:pPr>
          </w:p>
        </w:tc>
      </w:tr>
    </w:tbl>
    <w:p>
      <w:pPr>
        <w:ind w:firstLine="630"/>
      </w:pPr>
    </w:p>
    <w:p>
      <w:pPr>
        <w:ind w:firstLine="630"/>
      </w:pPr>
    </w:p>
    <w:p>
      <w:pPr>
        <w:spacing w:line="600" w:lineRule="exact"/>
        <w:ind w:left="632" w:leftChars="200" w:firstLine="0" w:firstLineChars="0"/>
        <w:jc w:val="center"/>
        <w:rPr>
          <w:rFonts w:ascii="仿宋_GB2312" w:hAnsi="宋体" w:cs="Times New Roman"/>
          <w:szCs w:val="32"/>
        </w:rPr>
      </w:pPr>
      <w:r>
        <w:rPr>
          <w:rFonts w:hint="eastAsia" w:ascii="仿宋_GB2312" w:hAnsi="宋体" w:cs="Times New Roman"/>
          <w:szCs w:val="32"/>
        </w:rPr>
        <w:t>十二、《成品油零售经营批准证书》、《危险化学品经营</w:t>
      </w:r>
    </w:p>
    <w:p>
      <w:pPr>
        <w:spacing w:line="600" w:lineRule="exact"/>
        <w:ind w:left="632" w:leftChars="200" w:firstLine="0" w:firstLineChars="0"/>
        <w:jc w:val="center"/>
      </w:pPr>
      <w:r>
        <w:rPr>
          <w:rFonts w:hint="eastAsia" w:ascii="仿宋_GB2312" w:hAnsi="宋体" w:cs="Times New Roman"/>
          <w:szCs w:val="32"/>
        </w:rPr>
        <w:t>许可证》扫描件加盖公章（仅限于柴油类）</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0" w:hRule="atLeast"/>
        </w:trPr>
        <w:tc>
          <w:tcPr>
            <w:tcW w:w="9060" w:type="dxa"/>
          </w:tcPr>
          <w:p>
            <w:pPr>
              <w:ind w:firstLine="0" w:firstLineChars="0"/>
            </w:pPr>
          </w:p>
        </w:tc>
      </w:tr>
    </w:tbl>
    <w:p>
      <w:pPr>
        <w:ind w:firstLine="630"/>
      </w:pPr>
    </w:p>
    <w:sectPr>
      <w:pgSz w:w="11906" w:h="16838"/>
      <w:pgMar w:top="2041" w:right="1474" w:bottom="1928" w:left="1588" w:header="851" w:footer="1531" w:gutter="0"/>
      <w:cols w:space="425" w:num="1"/>
      <w:docGrid w:type="linesAndChars" w:linePitch="584" w:charSpace="-102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bordersDoNotSurroundHeader w:val="1"/>
  <w:bordersDoNotSurroundFooter w:val="1"/>
  <w:trackRevisions w:val="1"/>
  <w:documentProtection w:enforcement="0"/>
  <w:defaultTabStop w:val="420"/>
  <w:drawingGridHorizontalSpacing w:val="315"/>
  <w:drawingGridVerticalSpacing w:val="29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15A63"/>
    <w:rsid w:val="00015B55"/>
    <w:rsid w:val="000168F5"/>
    <w:rsid w:val="000243E6"/>
    <w:rsid w:val="00025F33"/>
    <w:rsid w:val="00033228"/>
    <w:rsid w:val="00034CA9"/>
    <w:rsid w:val="00035093"/>
    <w:rsid w:val="00047D16"/>
    <w:rsid w:val="000503AE"/>
    <w:rsid w:val="00050FAB"/>
    <w:rsid w:val="00053181"/>
    <w:rsid w:val="000617C3"/>
    <w:rsid w:val="00065902"/>
    <w:rsid w:val="000714B7"/>
    <w:rsid w:val="00076D50"/>
    <w:rsid w:val="00081B3C"/>
    <w:rsid w:val="000840E1"/>
    <w:rsid w:val="000A50A8"/>
    <w:rsid w:val="000C60BC"/>
    <w:rsid w:val="000E3278"/>
    <w:rsid w:val="000E3677"/>
    <w:rsid w:val="000F20DC"/>
    <w:rsid w:val="000F4398"/>
    <w:rsid w:val="001026EE"/>
    <w:rsid w:val="001103F4"/>
    <w:rsid w:val="001110E7"/>
    <w:rsid w:val="00113F5F"/>
    <w:rsid w:val="00125405"/>
    <w:rsid w:val="001365BE"/>
    <w:rsid w:val="00141DC2"/>
    <w:rsid w:val="00155561"/>
    <w:rsid w:val="00156589"/>
    <w:rsid w:val="001633A2"/>
    <w:rsid w:val="00172A27"/>
    <w:rsid w:val="00177A4F"/>
    <w:rsid w:val="001B1D74"/>
    <w:rsid w:val="001B311C"/>
    <w:rsid w:val="001B614F"/>
    <w:rsid w:val="001C34E1"/>
    <w:rsid w:val="001D289A"/>
    <w:rsid w:val="001D7E0E"/>
    <w:rsid w:val="0020669F"/>
    <w:rsid w:val="0020685E"/>
    <w:rsid w:val="00233199"/>
    <w:rsid w:val="00233DFC"/>
    <w:rsid w:val="00251C88"/>
    <w:rsid w:val="002522B3"/>
    <w:rsid w:val="0025332C"/>
    <w:rsid w:val="0025751E"/>
    <w:rsid w:val="00264FB4"/>
    <w:rsid w:val="00266269"/>
    <w:rsid w:val="00286C41"/>
    <w:rsid w:val="00296582"/>
    <w:rsid w:val="002965DC"/>
    <w:rsid w:val="002A1BFD"/>
    <w:rsid w:val="002A2C10"/>
    <w:rsid w:val="002D3947"/>
    <w:rsid w:val="002E0689"/>
    <w:rsid w:val="002E3FCB"/>
    <w:rsid w:val="00304DFE"/>
    <w:rsid w:val="00315BB8"/>
    <w:rsid w:val="003306B0"/>
    <w:rsid w:val="003441A2"/>
    <w:rsid w:val="00365668"/>
    <w:rsid w:val="00374FD5"/>
    <w:rsid w:val="0038230D"/>
    <w:rsid w:val="00385727"/>
    <w:rsid w:val="00393B8D"/>
    <w:rsid w:val="003958EE"/>
    <w:rsid w:val="003969A8"/>
    <w:rsid w:val="003B0D3C"/>
    <w:rsid w:val="003D45C7"/>
    <w:rsid w:val="003F0489"/>
    <w:rsid w:val="00417A00"/>
    <w:rsid w:val="00423BB7"/>
    <w:rsid w:val="00433F9B"/>
    <w:rsid w:val="00434987"/>
    <w:rsid w:val="004531B6"/>
    <w:rsid w:val="00463F6F"/>
    <w:rsid w:val="00471756"/>
    <w:rsid w:val="00474F9C"/>
    <w:rsid w:val="00481BD8"/>
    <w:rsid w:val="00486D97"/>
    <w:rsid w:val="00487C00"/>
    <w:rsid w:val="00490879"/>
    <w:rsid w:val="0049297B"/>
    <w:rsid w:val="00495F82"/>
    <w:rsid w:val="004A08CE"/>
    <w:rsid w:val="004B16CB"/>
    <w:rsid w:val="004B3CC4"/>
    <w:rsid w:val="004C49C9"/>
    <w:rsid w:val="004E0CEC"/>
    <w:rsid w:val="004E3469"/>
    <w:rsid w:val="004E421F"/>
    <w:rsid w:val="004F1AAC"/>
    <w:rsid w:val="004F781E"/>
    <w:rsid w:val="00505467"/>
    <w:rsid w:val="00514698"/>
    <w:rsid w:val="005276B4"/>
    <w:rsid w:val="00533135"/>
    <w:rsid w:val="00540B05"/>
    <w:rsid w:val="00546ADC"/>
    <w:rsid w:val="00552029"/>
    <w:rsid w:val="00554420"/>
    <w:rsid w:val="0055612D"/>
    <w:rsid w:val="00564397"/>
    <w:rsid w:val="00584780"/>
    <w:rsid w:val="005B0B76"/>
    <w:rsid w:val="005B2129"/>
    <w:rsid w:val="005B588D"/>
    <w:rsid w:val="005C3F9C"/>
    <w:rsid w:val="005C704A"/>
    <w:rsid w:val="005F2C58"/>
    <w:rsid w:val="005F2E57"/>
    <w:rsid w:val="00607EF0"/>
    <w:rsid w:val="00614D71"/>
    <w:rsid w:val="00615642"/>
    <w:rsid w:val="00623C63"/>
    <w:rsid w:val="0065502D"/>
    <w:rsid w:val="00673E7E"/>
    <w:rsid w:val="006816FA"/>
    <w:rsid w:val="00687C07"/>
    <w:rsid w:val="00695238"/>
    <w:rsid w:val="006A71DA"/>
    <w:rsid w:val="006B0976"/>
    <w:rsid w:val="006B3597"/>
    <w:rsid w:val="006B3A0D"/>
    <w:rsid w:val="006D5DD3"/>
    <w:rsid w:val="006E3D59"/>
    <w:rsid w:val="006E405B"/>
    <w:rsid w:val="006F407F"/>
    <w:rsid w:val="006F4275"/>
    <w:rsid w:val="007026A0"/>
    <w:rsid w:val="00704ABB"/>
    <w:rsid w:val="0073522E"/>
    <w:rsid w:val="00737632"/>
    <w:rsid w:val="00741817"/>
    <w:rsid w:val="00751D52"/>
    <w:rsid w:val="007675F0"/>
    <w:rsid w:val="00770818"/>
    <w:rsid w:val="007910BD"/>
    <w:rsid w:val="00794153"/>
    <w:rsid w:val="007A76D9"/>
    <w:rsid w:val="007B3AE4"/>
    <w:rsid w:val="007C47DE"/>
    <w:rsid w:val="007D325F"/>
    <w:rsid w:val="007E03E4"/>
    <w:rsid w:val="007F2307"/>
    <w:rsid w:val="008129FC"/>
    <w:rsid w:val="00826CED"/>
    <w:rsid w:val="00835AF5"/>
    <w:rsid w:val="008476DC"/>
    <w:rsid w:val="00854BD8"/>
    <w:rsid w:val="00884163"/>
    <w:rsid w:val="008841FE"/>
    <w:rsid w:val="00891479"/>
    <w:rsid w:val="00896988"/>
    <w:rsid w:val="008A042A"/>
    <w:rsid w:val="008A0924"/>
    <w:rsid w:val="008A0FD0"/>
    <w:rsid w:val="008B0327"/>
    <w:rsid w:val="008D4D75"/>
    <w:rsid w:val="008D6171"/>
    <w:rsid w:val="008E0E4F"/>
    <w:rsid w:val="008E3138"/>
    <w:rsid w:val="009111A3"/>
    <w:rsid w:val="00931F90"/>
    <w:rsid w:val="00940060"/>
    <w:rsid w:val="0094007C"/>
    <w:rsid w:val="0094420C"/>
    <w:rsid w:val="009452A8"/>
    <w:rsid w:val="00947A91"/>
    <w:rsid w:val="00955169"/>
    <w:rsid w:val="00957C3A"/>
    <w:rsid w:val="00971999"/>
    <w:rsid w:val="00973569"/>
    <w:rsid w:val="00987F88"/>
    <w:rsid w:val="009A2F6F"/>
    <w:rsid w:val="009B35A0"/>
    <w:rsid w:val="009D594A"/>
    <w:rsid w:val="009F2379"/>
    <w:rsid w:val="009F4561"/>
    <w:rsid w:val="009F511E"/>
    <w:rsid w:val="00A1599F"/>
    <w:rsid w:val="00A260E0"/>
    <w:rsid w:val="00A353C7"/>
    <w:rsid w:val="00A40A1B"/>
    <w:rsid w:val="00A4450F"/>
    <w:rsid w:val="00A6073E"/>
    <w:rsid w:val="00A66732"/>
    <w:rsid w:val="00A67C0C"/>
    <w:rsid w:val="00A73CED"/>
    <w:rsid w:val="00A752C5"/>
    <w:rsid w:val="00A95C60"/>
    <w:rsid w:val="00AA2B26"/>
    <w:rsid w:val="00AC16C8"/>
    <w:rsid w:val="00AC3B89"/>
    <w:rsid w:val="00AC502C"/>
    <w:rsid w:val="00AE4F58"/>
    <w:rsid w:val="00AF3E06"/>
    <w:rsid w:val="00AF58B3"/>
    <w:rsid w:val="00B027C2"/>
    <w:rsid w:val="00B03B88"/>
    <w:rsid w:val="00B11F29"/>
    <w:rsid w:val="00B21106"/>
    <w:rsid w:val="00B25258"/>
    <w:rsid w:val="00B25993"/>
    <w:rsid w:val="00B3526E"/>
    <w:rsid w:val="00B52EAA"/>
    <w:rsid w:val="00B62792"/>
    <w:rsid w:val="00B704FF"/>
    <w:rsid w:val="00B7319E"/>
    <w:rsid w:val="00B80301"/>
    <w:rsid w:val="00BB5680"/>
    <w:rsid w:val="00BD18BF"/>
    <w:rsid w:val="00BD7F18"/>
    <w:rsid w:val="00BE5384"/>
    <w:rsid w:val="00BF1D00"/>
    <w:rsid w:val="00C13F03"/>
    <w:rsid w:val="00C14F2A"/>
    <w:rsid w:val="00C22201"/>
    <w:rsid w:val="00C22DED"/>
    <w:rsid w:val="00C36F13"/>
    <w:rsid w:val="00C454C1"/>
    <w:rsid w:val="00C51EEB"/>
    <w:rsid w:val="00C76048"/>
    <w:rsid w:val="00C76B59"/>
    <w:rsid w:val="00C76F24"/>
    <w:rsid w:val="00CA4F13"/>
    <w:rsid w:val="00CB0A53"/>
    <w:rsid w:val="00CC408E"/>
    <w:rsid w:val="00CC533B"/>
    <w:rsid w:val="00CC78C2"/>
    <w:rsid w:val="00CE428E"/>
    <w:rsid w:val="00CF35F5"/>
    <w:rsid w:val="00D073BE"/>
    <w:rsid w:val="00D11906"/>
    <w:rsid w:val="00D20A35"/>
    <w:rsid w:val="00D23647"/>
    <w:rsid w:val="00D248A9"/>
    <w:rsid w:val="00D24E79"/>
    <w:rsid w:val="00D25E39"/>
    <w:rsid w:val="00D3466A"/>
    <w:rsid w:val="00D35BD1"/>
    <w:rsid w:val="00D43DD7"/>
    <w:rsid w:val="00D561F8"/>
    <w:rsid w:val="00D761C9"/>
    <w:rsid w:val="00D77987"/>
    <w:rsid w:val="00D87BB3"/>
    <w:rsid w:val="00D9625D"/>
    <w:rsid w:val="00DB139E"/>
    <w:rsid w:val="00DD7750"/>
    <w:rsid w:val="00DE16FB"/>
    <w:rsid w:val="00DF45AB"/>
    <w:rsid w:val="00E11744"/>
    <w:rsid w:val="00E13007"/>
    <w:rsid w:val="00E241DC"/>
    <w:rsid w:val="00E32C1D"/>
    <w:rsid w:val="00E3689A"/>
    <w:rsid w:val="00E37BD2"/>
    <w:rsid w:val="00E4613E"/>
    <w:rsid w:val="00E467FD"/>
    <w:rsid w:val="00E541EA"/>
    <w:rsid w:val="00E544BB"/>
    <w:rsid w:val="00E820B6"/>
    <w:rsid w:val="00E832D6"/>
    <w:rsid w:val="00E93D9C"/>
    <w:rsid w:val="00EA76B5"/>
    <w:rsid w:val="00EB677E"/>
    <w:rsid w:val="00EC3D31"/>
    <w:rsid w:val="00EC50AC"/>
    <w:rsid w:val="00EC723C"/>
    <w:rsid w:val="00EC7F77"/>
    <w:rsid w:val="00EE02A3"/>
    <w:rsid w:val="00EE5C01"/>
    <w:rsid w:val="00EF18F1"/>
    <w:rsid w:val="00EF6401"/>
    <w:rsid w:val="00F01C1E"/>
    <w:rsid w:val="00F07099"/>
    <w:rsid w:val="00F22154"/>
    <w:rsid w:val="00F556BD"/>
    <w:rsid w:val="00F717D5"/>
    <w:rsid w:val="00F80417"/>
    <w:rsid w:val="00F90650"/>
    <w:rsid w:val="00FB30DD"/>
    <w:rsid w:val="00FB4E7D"/>
    <w:rsid w:val="00FB7F49"/>
    <w:rsid w:val="00FE1F54"/>
    <w:rsid w:val="01F800A8"/>
    <w:rsid w:val="01FE443C"/>
    <w:rsid w:val="086E6800"/>
    <w:rsid w:val="18405A19"/>
    <w:rsid w:val="1BD103C0"/>
    <w:rsid w:val="27A00638"/>
    <w:rsid w:val="2E3D72F7"/>
    <w:rsid w:val="3E422FB1"/>
    <w:rsid w:val="59AD6CEE"/>
    <w:rsid w:val="62C45279"/>
    <w:rsid w:val="678B5AED"/>
    <w:rsid w:val="67CF2E94"/>
    <w:rsid w:val="69D205EA"/>
    <w:rsid w:val="7A962653"/>
    <w:rsid w:val="7B0970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80" w:lineRule="exact"/>
      <w:ind w:firstLine="200" w:firstLineChars="200"/>
      <w:jc w:val="both"/>
    </w:pPr>
    <w:rPr>
      <w:rFonts w:ascii="Times New Roman" w:hAnsi="Times New Roman" w:eastAsia="仿宋_GB2312" w:cstheme="minorBidi"/>
      <w:kern w:val="2"/>
      <w:sz w:val="32"/>
      <w:szCs w:val="22"/>
      <w:lang w:val="en-US" w:eastAsia="zh-CN" w:bidi="ar-SA"/>
    </w:rPr>
  </w:style>
  <w:style w:type="paragraph" w:styleId="2">
    <w:name w:val="heading 3"/>
    <w:basedOn w:val="1"/>
    <w:next w:val="1"/>
    <w:link w:val="21"/>
    <w:semiHidden/>
    <w:unhideWhenUsed/>
    <w:qFormat/>
    <w:uiPriority w:val="9"/>
    <w:pPr>
      <w:keepNext/>
      <w:keepLines/>
      <w:spacing w:before="260" w:after="260" w:line="416" w:lineRule="atLeast"/>
      <w:outlineLvl w:val="2"/>
    </w:pPr>
    <w:rPr>
      <w:b/>
      <w:bCs/>
      <w:szCs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link w:val="22"/>
    <w:qFormat/>
    <w:uiPriority w:val="0"/>
    <w:pPr>
      <w:spacing w:line="240" w:lineRule="auto"/>
      <w:ind w:firstLine="630" w:firstLineChars="0"/>
    </w:pPr>
    <w:rPr>
      <w:rFonts w:cs="Times New Roman"/>
      <w:szCs w:val="32"/>
    </w:rPr>
  </w:style>
  <w:style w:type="paragraph" w:styleId="4">
    <w:name w:val="Date"/>
    <w:basedOn w:val="1"/>
    <w:next w:val="1"/>
    <w:link w:val="14"/>
    <w:semiHidden/>
    <w:unhideWhenUsed/>
    <w:qFormat/>
    <w:uiPriority w:val="99"/>
    <w:pPr>
      <w:ind w:left="100" w:leftChars="2500"/>
    </w:pPr>
  </w:style>
  <w:style w:type="paragraph" w:styleId="5">
    <w:name w:val="footer"/>
    <w:basedOn w:val="1"/>
    <w:link w:val="13"/>
    <w:semiHidden/>
    <w:unhideWhenUsed/>
    <w:qFormat/>
    <w:uiPriority w:val="99"/>
    <w:pPr>
      <w:tabs>
        <w:tab w:val="center" w:pos="4153"/>
        <w:tab w:val="right" w:pos="8306"/>
      </w:tabs>
      <w:snapToGrid w:val="0"/>
      <w:spacing w:line="240" w:lineRule="atLeast"/>
      <w:jc w:val="left"/>
    </w:pPr>
    <w:rPr>
      <w:sz w:val="18"/>
      <w:szCs w:val="18"/>
    </w:rPr>
  </w:style>
  <w:style w:type="paragraph" w:styleId="6">
    <w:name w:val="header"/>
    <w:basedOn w:val="1"/>
    <w:link w:val="12"/>
    <w:semiHidden/>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unhideWhenUsed/>
    <w:uiPriority w:val="99"/>
    <w:rPr>
      <w:color w:val="0000FF" w:themeColor="hyperlink"/>
      <w:u w:val="single"/>
    </w:rPr>
  </w:style>
  <w:style w:type="paragraph" w:customStyle="1" w:styleId="11">
    <w:name w:val="Default"/>
    <w:qFormat/>
    <w:uiPriority w:val="0"/>
    <w:pPr>
      <w:widowControl w:val="0"/>
      <w:autoSpaceDE w:val="0"/>
      <w:autoSpaceDN w:val="0"/>
      <w:adjustRightInd w:val="0"/>
    </w:pPr>
    <w:rPr>
      <w:rFonts w:ascii="方正小标宋简体" w:eastAsia="方正小标宋简体" w:cs="方正小标宋简体" w:hAnsiTheme="minorHAnsi"/>
      <w:color w:val="000000"/>
      <w:sz w:val="24"/>
      <w:szCs w:val="24"/>
      <w:lang w:val="en-US" w:eastAsia="zh-CN" w:bidi="ar-SA"/>
    </w:rPr>
  </w:style>
  <w:style w:type="character" w:customStyle="1" w:styleId="12">
    <w:name w:val="页眉 Char"/>
    <w:basedOn w:val="9"/>
    <w:link w:val="6"/>
    <w:semiHidden/>
    <w:qFormat/>
    <w:uiPriority w:val="99"/>
    <w:rPr>
      <w:rFonts w:ascii="Times New Roman" w:hAnsi="Times New Roman" w:eastAsia="仿宋_GB2312"/>
      <w:sz w:val="18"/>
      <w:szCs w:val="18"/>
    </w:rPr>
  </w:style>
  <w:style w:type="character" w:customStyle="1" w:styleId="13">
    <w:name w:val="页脚 Char"/>
    <w:basedOn w:val="9"/>
    <w:link w:val="5"/>
    <w:semiHidden/>
    <w:qFormat/>
    <w:uiPriority w:val="99"/>
    <w:rPr>
      <w:rFonts w:ascii="Times New Roman" w:hAnsi="Times New Roman" w:eastAsia="仿宋_GB2312"/>
      <w:sz w:val="18"/>
      <w:szCs w:val="18"/>
    </w:rPr>
  </w:style>
  <w:style w:type="character" w:customStyle="1" w:styleId="14">
    <w:name w:val="日期 Char"/>
    <w:basedOn w:val="9"/>
    <w:link w:val="4"/>
    <w:semiHidden/>
    <w:qFormat/>
    <w:uiPriority w:val="99"/>
    <w:rPr>
      <w:rFonts w:ascii="Times New Roman" w:hAnsi="Times New Roman" w:eastAsia="仿宋_GB2312"/>
      <w:sz w:val="32"/>
    </w:rPr>
  </w:style>
  <w:style w:type="paragraph" w:styleId="15">
    <w:name w:val="List Paragraph"/>
    <w:basedOn w:val="1"/>
    <w:qFormat/>
    <w:uiPriority w:val="34"/>
    <w:pPr>
      <w:ind w:firstLine="420"/>
    </w:pPr>
  </w:style>
  <w:style w:type="paragraph" w:customStyle="1" w:styleId="16">
    <w:name w:val="Char Char1 Char Char Char"/>
    <w:basedOn w:val="1"/>
    <w:qFormat/>
    <w:uiPriority w:val="0"/>
    <w:pPr>
      <w:spacing w:line="240" w:lineRule="auto"/>
      <w:ind w:firstLine="0" w:firstLineChars="0"/>
    </w:pPr>
    <w:rPr>
      <w:rFonts w:eastAsia="宋体" w:cs="Times New Roman"/>
      <w:kern w:val="0"/>
      <w:sz w:val="20"/>
      <w:szCs w:val="20"/>
    </w:rPr>
  </w:style>
  <w:style w:type="character" w:customStyle="1" w:styleId="17">
    <w:name w:val="font01"/>
    <w:basedOn w:val="9"/>
    <w:uiPriority w:val="0"/>
    <w:rPr>
      <w:rFonts w:hint="eastAsia" w:ascii="宋体" w:hAnsi="宋体" w:eastAsia="宋体" w:cs="宋体"/>
      <w:color w:val="000000"/>
      <w:sz w:val="22"/>
      <w:szCs w:val="22"/>
      <w:u w:val="none"/>
    </w:rPr>
  </w:style>
  <w:style w:type="paragraph" w:customStyle="1" w:styleId="18">
    <w:name w:val="p0"/>
    <w:basedOn w:val="1"/>
    <w:unhideWhenUsed/>
    <w:qFormat/>
    <w:uiPriority w:val="99"/>
    <w:pPr>
      <w:widowControl/>
      <w:spacing w:line="240" w:lineRule="auto"/>
      <w:ind w:firstLine="0" w:firstLineChars="0"/>
    </w:pPr>
    <w:rPr>
      <w:rFonts w:hint="eastAsia" w:eastAsiaTheme="minorEastAsia"/>
      <w:sz w:val="21"/>
      <w:szCs w:val="24"/>
    </w:rPr>
  </w:style>
  <w:style w:type="paragraph" w:customStyle="1" w:styleId="19">
    <w:name w:val="列出段落1"/>
    <w:basedOn w:val="1"/>
    <w:unhideWhenUsed/>
    <w:qFormat/>
    <w:uiPriority w:val="99"/>
    <w:pPr>
      <w:spacing w:line="240" w:lineRule="auto"/>
      <w:ind w:firstLine="420"/>
    </w:pPr>
    <w:rPr>
      <w:rFonts w:hint="eastAsia"/>
      <w:szCs w:val="24"/>
    </w:rPr>
  </w:style>
  <w:style w:type="paragraph" w:customStyle="1" w:styleId="20">
    <w:name w:val="样式 标题 3 + (中文) 黑体 小四 非加粗 段前: 7.8 磅 段后: 0 磅 行距: 固定值 20 磅"/>
    <w:basedOn w:val="2"/>
    <w:qFormat/>
    <w:uiPriority w:val="0"/>
    <w:pPr>
      <w:spacing w:before="0" w:after="0" w:line="400" w:lineRule="exact"/>
      <w:ind w:firstLine="0" w:firstLineChars="0"/>
    </w:pPr>
    <w:rPr>
      <w:rFonts w:eastAsia="黑体" w:asciiTheme="minorHAnsi" w:hAnsiTheme="minorHAnsi"/>
      <w:b w:val="0"/>
      <w:bCs w:val="0"/>
      <w:sz w:val="24"/>
      <w:szCs w:val="20"/>
    </w:rPr>
  </w:style>
  <w:style w:type="character" w:customStyle="1" w:styleId="21">
    <w:name w:val="标题 3 Char"/>
    <w:basedOn w:val="9"/>
    <w:link w:val="2"/>
    <w:semiHidden/>
    <w:uiPriority w:val="9"/>
    <w:rPr>
      <w:rFonts w:eastAsia="仿宋_GB2312" w:cstheme="minorBidi"/>
      <w:b/>
      <w:bCs/>
      <w:kern w:val="2"/>
      <w:sz w:val="32"/>
      <w:szCs w:val="32"/>
    </w:rPr>
  </w:style>
  <w:style w:type="character" w:customStyle="1" w:styleId="22">
    <w:name w:val="正文文本缩进 Char"/>
    <w:basedOn w:val="9"/>
    <w:link w:val="3"/>
    <w:uiPriority w:val="0"/>
    <w:rPr>
      <w:rFonts w:eastAsia="仿宋_GB2312"/>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F286716-9057-4420-BD21-A5264A985828}">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30</Pages>
  <Words>1038</Words>
  <Characters>5919</Characters>
  <Lines>49</Lines>
  <Paragraphs>13</Paragraphs>
  <TotalTime>674</TotalTime>
  <ScaleCrop>false</ScaleCrop>
  <LinksUpToDate>false</LinksUpToDate>
  <CharactersWithSpaces>6944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2020-06-11T08:20:00Z</dcterms:created>
  <dc:creator>李渊怡</dc:creator>
  <cp:lastModifiedBy>月歌</cp:lastModifiedBy>
  <cp:lastPrinted>2021-01-08T03:35:00Z</cp:lastPrinted>
  <dcterms:modified xsi:type="dcterms:W3CDTF">2021-03-04T06:37:03Z</dcterms:modified>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